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640" w:type="dxa"/>
        <w:jc w:val="center"/>
        <w:tblBorders>
          <w:top w:val="thickThinSmallGap" w:color="404040" w:sz="24" w:space="0"/>
          <w:left w:val="thickThinSmallGap" w:color="404040" w:sz="24" w:space="0"/>
          <w:bottom w:val="thinThickSmallGap" w:color="404040" w:sz="24" w:space="0"/>
          <w:right w:val="thinThickSmallGap" w:color="404040" w:sz="24" w:space="0"/>
          <w:insideH w:val="single" w:color="808080" w:sz="8" w:space="0"/>
          <w:insideV w:val="single" w:color="808080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6"/>
        <w:gridCol w:w="1394"/>
        <w:gridCol w:w="2880"/>
        <w:gridCol w:w="262"/>
        <w:gridCol w:w="2618"/>
      </w:tblGrid>
      <w:tr>
        <w:trPr>
          <w:trHeight w:val="1047" w:hRule="atLeast"/>
          <w:jc w:val="center"/>
        </w:trPr>
        <w:tc>
          <w:tcPr>
            <w:tcW w:w="6022" w:type="dxa"/>
            <w:gridSpan w:val="4"/>
            <w:tcBorders>
              <w:top w:val="thickThinSmallGap" w:color="404040" w:sz="24" w:space="0"/>
              <w:bottom w:val="single" w:color="808080" w:sz="12" w:space="0"/>
              <w:right w:val="single" w:color="808080" w:sz="12" w:space="0"/>
            </w:tcBorders>
            <w:noWrap w:val="0"/>
            <w:vAlign w:val="center"/>
          </w:tcPr>
          <w:p>
            <w:pPr>
              <w:rPr>
                <w:rFonts w:hint="default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Xx公司</w:t>
            </w:r>
          </w:p>
        </w:tc>
        <w:tc>
          <w:tcPr>
            <w:tcW w:w="2618" w:type="dxa"/>
            <w:tcBorders>
              <w:top w:val="thickThinSmallGap" w:color="404040" w:sz="24" w:space="0"/>
              <w:left w:val="single" w:color="808080" w:sz="12" w:space="0"/>
              <w:bottom w:val="single" w:color="808080" w:sz="12" w:space="0"/>
            </w:tcBorders>
            <w:noWrap w:val="0"/>
            <w:vAlign w:val="center"/>
          </w:tcPr>
          <w:p>
            <w:pPr>
              <w:rPr>
                <w:rFonts w:hint="eastAsia"/>
                <w:b/>
                <w:sz w:val="24"/>
              </w:rPr>
            </w:pPr>
          </w:p>
        </w:tc>
      </w:tr>
      <w:tr>
        <w:trPr>
          <w:trHeight w:val="600" w:hRule="atLeast"/>
          <w:jc w:val="center"/>
        </w:trPr>
        <w:tc>
          <w:tcPr>
            <w:tcW w:w="1486" w:type="dxa"/>
            <w:tcBorders>
              <w:top w:val="single" w:color="808080" w:sz="12" w:space="0"/>
              <w:bottom w:val="thinThickSmallGap" w:color="404040" w:sz="24" w:space="0"/>
              <w:right w:val="single" w:color="808080" w:sz="12" w:space="0"/>
            </w:tcBorders>
            <w:noWrap w:val="0"/>
            <w:vAlign w:val="center"/>
          </w:tcPr>
          <w:p>
            <w:pPr>
              <w:rPr>
                <w:sz w:val="24"/>
              </w:rPr>
            </w:pPr>
            <w:r>
              <w:rPr>
                <w:sz w:val="24"/>
              </w:rPr>
              <w:t>文档编</w:t>
            </w:r>
            <w:r>
              <w:rPr>
                <w:rFonts w:hint="eastAsia"/>
                <w:sz w:val="24"/>
              </w:rPr>
              <w:t>号</w:t>
            </w:r>
            <w:r>
              <w:rPr>
                <w:sz w:val="24"/>
              </w:rPr>
              <w:t>:</w:t>
            </w:r>
          </w:p>
        </w:tc>
        <w:tc>
          <w:tcPr>
            <w:tcW w:w="7154" w:type="dxa"/>
            <w:gridSpan w:val="4"/>
            <w:tcBorders>
              <w:top w:val="single" w:color="808080" w:sz="12" w:space="0"/>
              <w:left w:val="single" w:color="808080" w:sz="12" w:space="0"/>
              <w:bottom w:val="thinThickSmallGap" w:color="404040" w:sz="24" w:space="0"/>
            </w:tcBorders>
            <w:noWrap w:val="0"/>
            <w:vAlign w:val="center"/>
          </w:tcPr>
          <w:p>
            <w:pPr>
              <w:ind w:left="176"/>
              <w:rPr>
                <w:sz w:val="24"/>
                <w:lang w:val="de-DE"/>
              </w:rPr>
            </w:pPr>
            <w:r>
              <w:rPr>
                <w:rFonts w:hint="eastAsia"/>
                <w:sz w:val="24"/>
                <w:lang w:val="en-US" w:eastAsia="zh-CN"/>
              </w:rPr>
              <w:t>SHTELECOM</w:t>
            </w:r>
            <w:r>
              <w:rPr>
                <w:sz w:val="24"/>
                <w:lang w:val="fr-FR"/>
              </w:rPr>
              <w:t>-</w:t>
            </w:r>
            <w:r>
              <w:rPr>
                <w:rFonts w:hint="eastAsia"/>
                <w:sz w:val="24"/>
                <w:lang w:val="en-US" w:eastAsia="zh-CN"/>
              </w:rPr>
              <w:t>SHENTONG</w:t>
            </w:r>
            <w:r>
              <w:rPr>
                <w:sz w:val="24"/>
                <w:lang w:val="fr-FR"/>
              </w:rPr>
              <w:t>-</w:t>
            </w:r>
            <w:r>
              <w:rPr>
                <w:rFonts w:hint="eastAsia"/>
                <w:sz w:val="24"/>
                <w:lang w:val="en-US" w:eastAsia="zh-CN"/>
              </w:rPr>
              <w:t>INDOOR</w:t>
            </w:r>
            <w:r>
              <w:rPr>
                <w:sz w:val="24"/>
                <w:lang w:val="de-DE"/>
              </w:rPr>
              <w:t>-</w:t>
            </w:r>
            <w:r>
              <w:rPr>
                <w:rFonts w:hint="eastAsia"/>
                <w:sz w:val="24"/>
                <w:lang w:val="en-US" w:eastAsia="zh-CN"/>
              </w:rPr>
              <w:t>LOCATION</w:t>
            </w:r>
            <w:r>
              <w:rPr>
                <w:sz w:val="24"/>
                <w:lang w:val="de-DE"/>
              </w:rPr>
              <w:t>-</w:t>
            </w:r>
          </w:p>
        </w:tc>
      </w:tr>
      <w:tr>
        <w:trPr>
          <w:trHeight w:val="9457" w:hRule="atLeast"/>
          <w:jc w:val="center"/>
        </w:trPr>
        <w:tc>
          <w:tcPr>
            <w:tcW w:w="8640" w:type="dxa"/>
            <w:gridSpan w:val="5"/>
            <w:tcBorders>
              <w:top w:val="thinThickSmallGap" w:color="404040" w:sz="24" w:space="0"/>
              <w:bottom w:val="thickThinSmallGap" w:color="404040" w:sz="24" w:space="0"/>
            </w:tcBorders>
            <w:noWrap w:val="0"/>
            <w:vAlign w:val="top"/>
          </w:tcPr>
          <w:p>
            <w:pPr>
              <w:ind w:left="485" w:firstLine="422"/>
              <w:jc w:val="center"/>
              <w:rPr>
                <w:rFonts w:hint="eastAsia"/>
                <w:lang w:val="de-DE"/>
              </w:rPr>
            </w:pPr>
          </w:p>
          <w:p>
            <w:pPr>
              <w:ind w:left="485" w:firstLine="422"/>
              <w:jc w:val="center"/>
              <w:rPr>
                <w:rFonts w:hint="eastAsia"/>
                <w:lang w:val="de-DE"/>
              </w:rPr>
            </w:pPr>
          </w:p>
          <w:p>
            <w:pPr>
              <w:ind w:left="485" w:firstLine="422"/>
              <w:jc w:val="center"/>
              <w:rPr>
                <w:rFonts w:hint="eastAsia"/>
                <w:lang w:val="de-DE"/>
              </w:rPr>
            </w:pPr>
          </w:p>
          <w:p>
            <w:pPr>
              <w:ind w:left="485" w:firstLine="422"/>
              <w:jc w:val="center"/>
              <w:rPr>
                <w:rFonts w:hint="eastAsia"/>
                <w:lang w:val="de-DE"/>
              </w:rPr>
            </w:pPr>
          </w:p>
          <w:p>
            <w:pPr>
              <w:ind w:left="485" w:firstLine="422"/>
              <w:jc w:val="center"/>
              <w:rPr>
                <w:rFonts w:hint="eastAsia"/>
                <w:lang w:val="de-DE"/>
              </w:rPr>
            </w:pPr>
          </w:p>
          <w:p>
            <w:pPr>
              <w:ind w:left="485" w:firstLine="422"/>
              <w:jc w:val="center"/>
              <w:rPr>
                <w:rFonts w:hint="eastAsia"/>
                <w:lang w:val="de-DE"/>
              </w:rPr>
            </w:pPr>
          </w:p>
          <w:p>
            <w:pPr>
              <w:jc w:val="center"/>
              <w:rPr>
                <w:rFonts w:hint="default" w:ascii="黑体" w:hAnsi="Arial" w:eastAsia="黑体" w:cs="Arial"/>
                <w:b/>
                <w:sz w:val="72"/>
                <w:szCs w:val="72"/>
                <w:lang w:val="en-US" w:eastAsia="zh-CN"/>
              </w:rPr>
            </w:pPr>
            <w:r>
              <w:rPr>
                <w:rFonts w:hint="eastAsia" w:ascii="黑体" w:hAnsi="Arial" w:eastAsia="黑体" w:cs="Arial"/>
                <w:b/>
                <w:sz w:val="72"/>
                <w:szCs w:val="72"/>
                <w:lang w:val="en-US" w:eastAsia="zh-CN"/>
              </w:rPr>
              <w:t>接口程序部署文档</w:t>
            </w:r>
          </w:p>
          <w:p>
            <w:pPr>
              <w:jc w:val="center"/>
              <w:rPr>
                <w:rFonts w:hint="eastAsia" w:ascii="黑体" w:hAnsi="Arial" w:eastAsia="黑体" w:cs="Arial"/>
                <w:b/>
                <w:sz w:val="72"/>
                <w:szCs w:val="72"/>
                <w:lang w:eastAsia="zh-CN"/>
              </w:rPr>
            </w:pPr>
            <w:r>
              <w:rPr>
                <w:rFonts w:hint="eastAsia" w:ascii="黑体" w:hAnsi="Arial" w:eastAsia="黑体" w:cs="Arial"/>
                <w:b/>
                <w:sz w:val="72"/>
                <w:szCs w:val="72"/>
              </w:rPr>
              <w:t>V</w:t>
            </w:r>
            <w:r>
              <w:rPr>
                <w:rFonts w:hint="eastAsia" w:ascii="黑体" w:hAnsi="Arial" w:eastAsia="黑体" w:cs="Arial"/>
                <w:b/>
                <w:sz w:val="72"/>
                <w:szCs w:val="72"/>
                <w:lang w:val="en-US" w:eastAsia="zh-CN"/>
              </w:rPr>
              <w:t>0</w:t>
            </w:r>
            <w:r>
              <w:rPr>
                <w:rFonts w:hint="eastAsia" w:ascii="黑体" w:hAnsi="Arial" w:eastAsia="黑体" w:cs="Arial"/>
                <w:b/>
                <w:sz w:val="72"/>
                <w:szCs w:val="72"/>
              </w:rPr>
              <w:t>.</w:t>
            </w:r>
            <w:r>
              <w:rPr>
                <w:rFonts w:hint="eastAsia" w:ascii="黑体" w:hAnsi="Arial" w:eastAsia="黑体" w:cs="Arial"/>
                <w:b/>
                <w:sz w:val="72"/>
                <w:szCs w:val="72"/>
                <w:lang w:val="en-US" w:eastAsia="zh-CN"/>
              </w:rPr>
              <w:t>1</w:t>
            </w: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  <w:p>
            <w:pPr>
              <w:ind w:left="485" w:firstLine="422"/>
              <w:jc w:val="center"/>
              <w:rPr>
                <w:rFonts w:hint="eastAsia"/>
              </w:rPr>
            </w:pPr>
          </w:p>
        </w:tc>
      </w:tr>
      <w:tr>
        <w:trPr>
          <w:trHeight w:val="870" w:hRule="atLeast"/>
          <w:jc w:val="center"/>
        </w:trPr>
        <w:tc>
          <w:tcPr>
            <w:tcW w:w="2880" w:type="dxa"/>
            <w:gridSpan w:val="2"/>
            <w:tcBorders>
              <w:top w:val="thickThinSmallGap" w:color="404040" w:sz="24" w:space="0"/>
              <w:bottom w:val="single" w:color="808080" w:sz="12" w:space="0"/>
              <w:right w:val="single" w:color="808080" w:sz="12" w:space="0"/>
            </w:tcBorders>
            <w:noWrap w:val="0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编写：</w:t>
            </w:r>
            <w:r>
              <w:rPr>
                <w:rFonts w:hint="eastAsia"/>
                <w:sz w:val="24"/>
                <w:lang w:val="en-US" w:eastAsia="zh-CN"/>
              </w:rPr>
              <w:t>付成珅</w:t>
            </w:r>
          </w:p>
        </w:tc>
        <w:tc>
          <w:tcPr>
            <w:tcW w:w="2880" w:type="dxa"/>
            <w:tcBorders>
              <w:top w:val="thickThinSmallGap" w:color="404040" w:sz="24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noWrap w:val="0"/>
            <w:vAlign w:val="center"/>
          </w:tcPr>
          <w:p>
            <w:pPr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审核</w:t>
            </w:r>
            <w:r>
              <w:rPr>
                <w:sz w:val="24"/>
              </w:rPr>
              <w:t>：</w:t>
            </w:r>
          </w:p>
        </w:tc>
        <w:tc>
          <w:tcPr>
            <w:tcW w:w="2880" w:type="dxa"/>
            <w:gridSpan w:val="2"/>
            <w:tcBorders>
              <w:top w:val="thickThinSmallGap" w:color="404040" w:sz="24" w:space="0"/>
              <w:left w:val="single" w:color="808080" w:sz="12" w:space="0"/>
              <w:bottom w:val="single" w:color="808080" w:sz="12" w:space="0"/>
            </w:tcBorders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批准：</w:t>
            </w:r>
          </w:p>
        </w:tc>
      </w:tr>
      <w:tr>
        <w:trPr>
          <w:trHeight w:val="950" w:hRule="atLeast"/>
          <w:jc w:val="center"/>
        </w:trPr>
        <w:tc>
          <w:tcPr>
            <w:tcW w:w="2880" w:type="dxa"/>
            <w:gridSpan w:val="2"/>
            <w:tcBorders>
              <w:top w:val="single" w:color="808080" w:sz="12" w:space="0"/>
              <w:bottom w:val="thinThickSmallGap" w:color="404040" w:sz="24" w:space="0"/>
              <w:right w:val="single" w:color="808080" w:sz="12" w:space="0"/>
            </w:tcBorders>
            <w:noWrap w:val="0"/>
            <w:vAlign w:val="center"/>
          </w:tcPr>
          <w:p>
            <w:pPr>
              <w:rPr>
                <w:rFonts w:hint="default" w:ascii="宋体" w:hAnsi="宋体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22</w:t>
            </w:r>
          </w:p>
        </w:tc>
        <w:tc>
          <w:tcPr>
            <w:tcW w:w="2880" w:type="dxa"/>
            <w:tcBorders>
              <w:top w:val="single" w:color="808080" w:sz="12" w:space="0"/>
              <w:left w:val="single" w:color="808080" w:sz="12" w:space="0"/>
              <w:bottom w:val="thinThickSmallGap" w:color="404040" w:sz="24" w:space="0"/>
              <w:right w:val="single" w:color="808080" w:sz="12" w:space="0"/>
            </w:tcBorders>
            <w:noWrap w:val="0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日期：</w:t>
            </w: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23</w:t>
            </w:r>
          </w:p>
        </w:tc>
        <w:tc>
          <w:tcPr>
            <w:tcW w:w="2880" w:type="dxa"/>
            <w:gridSpan w:val="2"/>
            <w:tcBorders>
              <w:top w:val="single" w:color="808080" w:sz="12" w:space="0"/>
              <w:left w:val="single" w:color="808080" w:sz="12" w:space="0"/>
              <w:bottom w:val="thinThickSmallGap" w:color="404040" w:sz="24" w:space="0"/>
            </w:tcBorders>
            <w:noWrap w:val="0"/>
            <w:vAlign w:val="center"/>
          </w:tcPr>
          <w:p>
            <w:pPr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日期：</w:t>
            </w: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变更记录</w:t>
      </w:r>
    </w:p>
    <w:tbl>
      <w:tblPr>
        <w:tblStyle w:val="7"/>
        <w:tblW w:w="9504" w:type="dxa"/>
        <w:jc w:val="center"/>
        <w:tblBorders>
          <w:top w:val="single" w:color="999999" w:sz="12" w:space="0"/>
          <w:left w:val="single" w:color="999999" w:sz="12" w:space="0"/>
          <w:bottom w:val="single" w:color="999999" w:sz="12" w:space="0"/>
          <w:right w:val="single" w:color="999999" w:sz="12" w:space="0"/>
          <w:insideH w:val="single" w:color="999999" w:sz="6" w:space="0"/>
          <w:insideV w:val="single" w:color="999999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2218"/>
        <w:gridCol w:w="1842"/>
        <w:gridCol w:w="1967"/>
        <w:gridCol w:w="1201"/>
        <w:gridCol w:w="1201"/>
      </w:tblGrid>
      <w:tr>
        <w:trPr>
          <w:trHeight w:val="397" w:hRule="atLeast"/>
          <w:jc w:val="center"/>
        </w:trPr>
        <w:tc>
          <w:tcPr>
            <w:tcW w:w="1075" w:type="dxa"/>
            <w:shd w:val="clear" w:color="auto" w:fill="E0E0E0"/>
            <w:noWrap w:val="0"/>
            <w:vAlign w:val="center"/>
          </w:tcPr>
          <w:p>
            <w:pPr>
              <w:rPr>
                <w:rFonts w:hint="eastAsia" w:ascii="宋体" w:hAns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版本</w:t>
            </w:r>
          </w:p>
        </w:tc>
        <w:tc>
          <w:tcPr>
            <w:tcW w:w="2218" w:type="dxa"/>
            <w:shd w:val="clear" w:color="auto" w:fill="E0E0E0"/>
            <w:noWrap w:val="0"/>
            <w:vAlign w:val="center"/>
          </w:tcPr>
          <w:p>
            <w:pPr>
              <w:rPr>
                <w:rFonts w:hint="eastAsia" w:ascii="宋体" w:hAns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文件内容描述</w:t>
            </w:r>
          </w:p>
        </w:tc>
        <w:tc>
          <w:tcPr>
            <w:tcW w:w="1842" w:type="dxa"/>
            <w:shd w:val="clear" w:color="auto" w:fill="E0E0E0"/>
            <w:noWrap w:val="0"/>
            <w:vAlign w:val="center"/>
          </w:tcPr>
          <w:p>
            <w:pPr>
              <w:rPr>
                <w:rFonts w:hint="eastAsia" w:ascii="宋体" w:hAns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日期</w:t>
            </w:r>
          </w:p>
        </w:tc>
        <w:tc>
          <w:tcPr>
            <w:tcW w:w="1967" w:type="dxa"/>
            <w:shd w:val="clear" w:color="auto" w:fill="E0E0E0"/>
            <w:noWrap w:val="0"/>
            <w:vAlign w:val="center"/>
          </w:tcPr>
          <w:p>
            <w:pPr>
              <w:rPr>
                <w:rFonts w:hint="eastAsia" w:ascii="宋体" w:hAns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编写</w:t>
            </w:r>
          </w:p>
        </w:tc>
        <w:tc>
          <w:tcPr>
            <w:tcW w:w="1201" w:type="dxa"/>
            <w:shd w:val="clear" w:color="auto" w:fill="E0E0E0"/>
            <w:noWrap w:val="0"/>
            <w:vAlign w:val="center"/>
          </w:tcPr>
          <w:p>
            <w:pPr>
              <w:rPr>
                <w:rFonts w:hint="eastAsia" w:ascii="宋体" w:hAns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审核</w:t>
            </w:r>
          </w:p>
        </w:tc>
        <w:tc>
          <w:tcPr>
            <w:tcW w:w="1201" w:type="dxa"/>
            <w:shd w:val="clear" w:color="auto" w:fill="E0E0E0"/>
            <w:noWrap w:val="0"/>
            <w:vAlign w:val="center"/>
          </w:tcPr>
          <w:p>
            <w:pPr>
              <w:rPr>
                <w:rFonts w:hint="eastAsia" w:ascii="宋体" w:hAnsi="宋体" w:cs="Arial"/>
                <w:b/>
                <w:sz w:val="24"/>
              </w:rPr>
            </w:pPr>
            <w:r>
              <w:rPr>
                <w:rFonts w:hint="eastAsia" w:ascii="宋体" w:hAnsi="宋体" w:cs="Arial"/>
                <w:b/>
                <w:sz w:val="24"/>
              </w:rPr>
              <w:t>批准</w:t>
            </w: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0.1</w:t>
            </w:r>
          </w:p>
        </w:tc>
        <w:tc>
          <w:tcPr>
            <w:tcW w:w="2218" w:type="dxa"/>
            <w:noWrap w:val="0"/>
            <w:vAlign w:val="center"/>
          </w:tcPr>
          <w:p>
            <w:pPr>
              <w:rPr>
                <w:rFonts w:hint="eastAsia" w:ascii="宋体" w:hAnsi="宋体" w:eastAsia="宋体" w:cs="Arial"/>
                <w:sz w:val="24"/>
                <w:lang w:val="en-US" w:eastAsia="zh-CN"/>
              </w:rPr>
            </w:pPr>
            <w:r>
              <w:rPr>
                <w:rFonts w:hint="eastAsia" w:ascii="宋体" w:hAnsi="宋体" w:cs="Arial"/>
                <w:sz w:val="24"/>
                <w:lang w:val="en-US" w:eastAsia="zh-CN"/>
              </w:rPr>
              <w:t>初稿</w:t>
            </w:r>
          </w:p>
        </w:tc>
        <w:tc>
          <w:tcPr>
            <w:tcW w:w="1842" w:type="dxa"/>
            <w:noWrap w:val="0"/>
            <w:vAlign w:val="center"/>
          </w:tcPr>
          <w:p>
            <w:pPr>
              <w:rPr>
                <w:rFonts w:hint="default" w:ascii="宋体" w:hAnsi="宋体" w:cs="Arial" w:eastAsiaTheme="minorEastAsia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t>2</w:t>
            </w:r>
            <w:r>
              <w:rPr>
                <w:rFonts w:hint="eastAsia" w:ascii="宋体" w:hAnsi="宋体"/>
                <w:sz w:val="24"/>
              </w:rPr>
              <w:t>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24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sz w:val="24"/>
              </w:rPr>
              <w:t>/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22</w:t>
            </w:r>
          </w:p>
        </w:tc>
        <w:tc>
          <w:tcPr>
            <w:tcW w:w="1967" w:type="dxa"/>
            <w:noWrap w:val="0"/>
            <w:vAlign w:val="center"/>
          </w:tcPr>
          <w:p>
            <w:pPr>
              <w:rPr>
                <w:rFonts w:hint="default" w:ascii="宋体" w:hAnsi="宋体" w:eastAsia="宋体" w:cs="Arial"/>
                <w:sz w:val="24"/>
                <w:lang w:val="en-US" w:eastAsia="zh-CN"/>
              </w:rPr>
            </w:pPr>
            <w:r>
              <w:rPr>
                <w:rFonts w:hint="eastAsia" w:ascii="宋体" w:hAnsi="宋体" w:cs="Arial"/>
                <w:sz w:val="24"/>
                <w:lang w:val="en-US" w:eastAsia="zh-CN"/>
              </w:rPr>
              <w:t>付成珅</w:t>
            </w: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  <w:tr>
        <w:trPr>
          <w:trHeight w:val="397" w:hRule="atLeast"/>
          <w:jc w:val="center"/>
        </w:trPr>
        <w:tc>
          <w:tcPr>
            <w:tcW w:w="1075" w:type="dxa"/>
            <w:noWrap w:val="0"/>
            <w:vAlign w:val="center"/>
          </w:tcPr>
          <w:p>
            <w:pPr>
              <w:ind w:left="485" w:firstLine="493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2218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842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967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  <w:tc>
          <w:tcPr>
            <w:tcW w:w="1201" w:type="dxa"/>
            <w:noWrap w:val="0"/>
            <w:vAlign w:val="center"/>
          </w:tcPr>
          <w:p>
            <w:pPr>
              <w:ind w:left="-39" w:firstLine="39"/>
              <w:rPr>
                <w:rFonts w:hint="eastAsia" w:ascii="宋体" w:hAnsi="宋体" w:cs="Arial"/>
                <w:sz w:val="24"/>
              </w:rPr>
            </w:pPr>
          </w:p>
        </w:tc>
      </w:tr>
    </w:tbl>
    <w:p/>
    <w:p>
      <w:pPr>
        <w:rPr>
          <w:rFonts w:hint="eastAsia"/>
        </w:rPr>
      </w:pPr>
      <w:r>
        <w:rPr>
          <w:rFonts w:hint="eastAsia"/>
        </w:rPr>
        <w:br w:type="page"/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297717172"/>
        <w15:color w:val="DBDBDB"/>
        <w:docPartObj>
          <w:docPartGallery w:val="Table of Contents"/>
          <w:docPartUnique/>
        </w:docPartObj>
      </w:sdtPr>
      <w:sdtEndPr>
        <w:rPr>
          <w:b/>
          <w:sz w:val="28"/>
          <w:szCs w:val="28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>
          <w:pPr>
            <w:pStyle w:val="12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TOC \o "1-2" \h \u </w:instrText>
          </w:r>
          <w:r>
            <w:rPr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HYPERLINK \l _Toc700439032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一，</w:t>
          </w:r>
          <w:r>
            <w:rPr>
              <w:rFonts w:hint="eastAsia"/>
              <w:b/>
              <w:sz w:val="28"/>
              <w:szCs w:val="28"/>
            </w:rPr>
            <w:t>部署环境要求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_Toc700439032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4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b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_Toc1920941617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hint="eastAsia"/>
              <w:sz w:val="28"/>
              <w:szCs w:val="28"/>
            </w:rPr>
            <w:t>1.1 操作系统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_Toc1920941617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_Toc2144091568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hint="eastAsia"/>
              <w:sz w:val="28"/>
              <w:szCs w:val="28"/>
            </w:rPr>
            <w:t>1.2 软件依赖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_Toc2144091568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ind w:firstLine="280" w:firstLineChars="100"/>
            <w:rPr>
              <w:b/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_Toc971386716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hint="eastAsia"/>
              <w:sz w:val="28"/>
              <w:szCs w:val="28"/>
            </w:rPr>
            <w:t>1.3 服务器配置（建议）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_Toc971386716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4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HYPERLINK \l _Toc116595464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二，</w:t>
          </w:r>
          <w:r>
            <w:rPr>
              <w:rFonts w:hint="eastAsia"/>
              <w:b/>
              <w:sz w:val="28"/>
              <w:szCs w:val="28"/>
            </w:rPr>
            <w:t>项目结构概述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_Toc116595464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5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b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HYPERLINK \l _Toc1114877384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三，</w:t>
          </w:r>
          <w:r>
            <w:rPr>
              <w:rFonts w:hint="eastAsia"/>
              <w:b/>
              <w:sz w:val="28"/>
              <w:szCs w:val="28"/>
            </w:rPr>
            <w:t>代码部署步骤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_Toc1114877384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5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b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_Toc949372813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hint="eastAsia"/>
              <w:sz w:val="28"/>
              <w:szCs w:val="28"/>
            </w:rPr>
            <w:t>3.1 克隆项目代码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_Toc949372813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5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_Toc305370881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hint="eastAsia"/>
              <w:sz w:val="28"/>
              <w:szCs w:val="28"/>
            </w:rPr>
            <w:t>3.2 安装依赖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_Toc305370881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_Toc2029964284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hint="eastAsia"/>
              <w:sz w:val="28"/>
              <w:szCs w:val="28"/>
            </w:rPr>
            <w:t>3.4 配置 MQTT 代理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_Toc2029964284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6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HYPERLINK \l _Toc537021299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四，</w:t>
          </w:r>
          <w:r>
            <w:rPr>
              <w:rFonts w:hint="eastAsia"/>
              <w:b/>
              <w:sz w:val="28"/>
              <w:szCs w:val="28"/>
            </w:rPr>
            <w:t>配置文件设置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_Toc537021299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7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b/>
              <w:sz w:val="28"/>
              <w:szCs w:val="28"/>
            </w:rPr>
            <w:fldChar w:fldCharType="end"/>
          </w:r>
        </w:p>
        <w:p>
          <w:pPr>
            <w:pStyle w:val="12"/>
            <w:tabs>
              <w:tab w:val="right" w:leader="dot" w:pos="8306"/>
            </w:tabs>
            <w:rPr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HYPERLINK \l _Toc1990687599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rFonts w:hint="eastAsia"/>
              <w:b/>
              <w:sz w:val="28"/>
              <w:szCs w:val="28"/>
              <w:lang w:val="en-US" w:eastAsia="zh-CN"/>
            </w:rPr>
            <w:t>五，</w:t>
          </w:r>
          <w:r>
            <w:rPr>
              <w:rFonts w:hint="eastAsia"/>
              <w:b/>
              <w:sz w:val="28"/>
              <w:szCs w:val="28"/>
            </w:rPr>
            <w:t>启动与运行</w:t>
          </w:r>
          <w:r>
            <w:rPr>
              <w:b/>
              <w:sz w:val="28"/>
              <w:szCs w:val="28"/>
            </w:rPr>
            <w:tab/>
          </w:r>
          <w:r>
            <w:rPr>
              <w:b/>
              <w:sz w:val="28"/>
              <w:szCs w:val="28"/>
            </w:rPr>
            <w:fldChar w:fldCharType="begin"/>
          </w:r>
          <w:r>
            <w:rPr>
              <w:b/>
              <w:sz w:val="28"/>
              <w:szCs w:val="28"/>
            </w:rPr>
            <w:instrText xml:space="preserve"> PAGEREF _Toc1990687599 \h </w:instrText>
          </w:r>
          <w:r>
            <w:rPr>
              <w:b/>
              <w:sz w:val="28"/>
              <w:szCs w:val="28"/>
            </w:rPr>
            <w:fldChar w:fldCharType="separate"/>
          </w:r>
          <w:r>
            <w:rPr>
              <w:b/>
              <w:sz w:val="28"/>
              <w:szCs w:val="28"/>
            </w:rPr>
            <w:t>8</w:t>
          </w:r>
          <w:r>
            <w:rPr>
              <w:b/>
              <w:sz w:val="28"/>
              <w:szCs w:val="28"/>
            </w:rPr>
            <w:fldChar w:fldCharType="end"/>
          </w:r>
          <w:r>
            <w:rPr>
              <w:b/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_Toc1838739780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hint="eastAsia"/>
              <w:sz w:val="28"/>
              <w:szCs w:val="28"/>
            </w:rPr>
            <w:t>5.1 启动数据库和 MQTT 代理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_Toc1838739780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pStyle w:val="13"/>
            <w:tabs>
              <w:tab w:val="right" w:leader="dot" w:pos="8306"/>
            </w:tabs>
            <w:rPr>
              <w:sz w:val="28"/>
              <w:szCs w:val="28"/>
            </w:rPr>
          </w:pP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HYPERLINK \l _Toc1409802130 </w:instrText>
          </w:r>
          <w:r>
            <w:rPr>
              <w:sz w:val="28"/>
              <w:szCs w:val="28"/>
            </w:rPr>
            <w:fldChar w:fldCharType="separate"/>
          </w:r>
          <w:r>
            <w:rPr>
              <w:rFonts w:hint="eastAsia"/>
              <w:sz w:val="28"/>
              <w:szCs w:val="28"/>
            </w:rPr>
            <w:t>5.2 启动 Node.js 应用</w:t>
          </w:r>
          <w:r>
            <w:rPr>
              <w:sz w:val="28"/>
              <w:szCs w:val="28"/>
            </w:rPr>
            <w:tab/>
          </w:r>
          <w:r>
            <w:rPr>
              <w:sz w:val="28"/>
              <w:szCs w:val="28"/>
            </w:rPr>
            <w:fldChar w:fldCharType="begin"/>
          </w:r>
          <w:r>
            <w:rPr>
              <w:sz w:val="28"/>
              <w:szCs w:val="28"/>
            </w:rPr>
            <w:instrText xml:space="preserve"> PAGEREF _Toc1409802130 \h </w:instrText>
          </w:r>
          <w:r>
            <w:rPr>
              <w:sz w:val="28"/>
              <w:szCs w:val="28"/>
            </w:rPr>
            <w:fldChar w:fldCharType="separate"/>
          </w:r>
          <w:r>
            <w:rPr>
              <w:sz w:val="28"/>
              <w:szCs w:val="28"/>
            </w:rPr>
            <w:t>8</w:t>
          </w:r>
          <w:r>
            <w:rPr>
              <w:sz w:val="28"/>
              <w:szCs w:val="28"/>
            </w:rPr>
            <w:fldChar w:fldCharType="end"/>
          </w:r>
          <w:r>
            <w:rPr>
              <w:sz w:val="28"/>
              <w:szCs w:val="28"/>
            </w:rPr>
            <w:fldChar w:fldCharType="end"/>
          </w:r>
        </w:p>
        <w:p>
          <w:pPr>
            <w:rPr>
              <w:sz w:val="28"/>
              <w:szCs w:val="28"/>
            </w:rPr>
          </w:pPr>
          <w:r>
            <w:rPr>
              <w:b/>
              <w:sz w:val="28"/>
              <w:szCs w:val="28"/>
            </w:rPr>
            <w:fldChar w:fldCharType="end"/>
          </w:r>
          <w:bookmarkStart w:id="15" w:name="_GoBack"/>
          <w:bookmarkEnd w:id="15"/>
        </w:p>
      </w:sdtContent>
    </w:sdt>
    <w:p>
      <w:pPr>
        <w:rPr>
          <w:rFonts w:hint="eastAsia"/>
        </w:rPr>
      </w:pPr>
      <w:r>
        <w:rPr>
          <w:rFonts w:hint="eastAsia"/>
        </w:rPr>
        <w:br w:type="page"/>
      </w:r>
    </w:p>
    <w:p>
      <w:pPr>
        <w:rPr>
          <w:rFonts w:hint="eastAsia"/>
        </w:rPr>
      </w:pPr>
    </w:p>
    <w:p>
      <w:pPr>
        <w:pStyle w:val="2"/>
        <w:bidi w:val="0"/>
        <w:rPr>
          <w:rFonts w:hint="eastAsia"/>
        </w:rPr>
      </w:pPr>
      <w:bookmarkStart w:id="0" w:name="_Toc700439032"/>
      <w:r>
        <w:rPr>
          <w:rFonts w:hint="eastAsia"/>
          <w:lang w:val="en-US" w:eastAsia="zh-CN"/>
        </w:rPr>
        <w:t>一，</w:t>
      </w:r>
      <w:r>
        <w:rPr>
          <w:rFonts w:hint="eastAsia"/>
        </w:rPr>
        <w:t>部署环境要求</w:t>
      </w:r>
      <w:bookmarkEnd w:id="0"/>
    </w:p>
    <w:p>
      <w:pPr>
        <w:pStyle w:val="3"/>
        <w:bidi w:val="0"/>
        <w:rPr>
          <w:rFonts w:hint="eastAsia"/>
        </w:rPr>
      </w:pPr>
      <w:bookmarkStart w:id="1" w:name="_Toc1920941617"/>
      <w:r>
        <w:rPr>
          <w:rFonts w:hint="eastAsia"/>
        </w:rPr>
        <w:t>1.1 操作系统</w:t>
      </w:r>
      <w:bookmarkEnd w:id="1"/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9"/>
          <w:rFonts w:hint="eastAsia" w:ascii="楷体" w:hAnsi="楷体" w:eastAsia="楷体" w:cs="楷体"/>
          <w:sz w:val="28"/>
          <w:szCs w:val="28"/>
        </w:rPr>
        <w:t>推荐</w:t>
      </w:r>
      <w:r>
        <w:rPr>
          <w:rFonts w:hint="eastAsia" w:ascii="楷体" w:hAnsi="楷体" w:eastAsia="楷体" w:cs="楷体"/>
          <w:sz w:val="28"/>
          <w:szCs w:val="28"/>
        </w:rPr>
        <w:t>：Linux（Ubuntu 20.04 或 CentOS 7 及以上版本）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9"/>
          <w:rFonts w:hint="eastAsia" w:ascii="楷体" w:hAnsi="楷体" w:eastAsia="楷体" w:cs="楷体"/>
          <w:sz w:val="28"/>
          <w:szCs w:val="28"/>
        </w:rPr>
        <w:t>兼容</w:t>
      </w:r>
      <w:r>
        <w:rPr>
          <w:rFonts w:hint="eastAsia" w:ascii="楷体" w:hAnsi="楷体" w:eastAsia="楷体" w:cs="楷体"/>
          <w:sz w:val="28"/>
          <w:szCs w:val="28"/>
        </w:rPr>
        <w:t>：Windows、macOS</w:t>
      </w:r>
    </w:p>
    <w:p>
      <w:pPr>
        <w:pStyle w:val="3"/>
        <w:bidi w:val="0"/>
        <w:rPr>
          <w:rFonts w:hint="eastAsia"/>
        </w:rPr>
      </w:pPr>
      <w:bookmarkStart w:id="2" w:name="_Toc2144091568"/>
      <w:r>
        <w:rPr>
          <w:rFonts w:hint="eastAsia"/>
        </w:rPr>
        <w:t>1.2 软件依赖</w:t>
      </w:r>
      <w:bookmarkEnd w:id="2"/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9"/>
          <w:rFonts w:hint="eastAsia" w:ascii="楷体" w:hAnsi="楷体" w:eastAsia="楷体" w:cs="楷体"/>
          <w:sz w:val="28"/>
          <w:szCs w:val="28"/>
        </w:rPr>
        <w:t>Node.js</w:t>
      </w:r>
      <w:r>
        <w:rPr>
          <w:rFonts w:hint="eastAsia" w:ascii="楷体" w:hAnsi="楷体" w:eastAsia="楷体" w:cs="楷体"/>
          <w:sz w:val="28"/>
          <w:szCs w:val="28"/>
        </w:rPr>
        <w:t>：16.x 及以上版本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9"/>
          <w:rFonts w:hint="eastAsia" w:ascii="楷体" w:hAnsi="楷体" w:eastAsia="楷体" w:cs="楷体"/>
          <w:sz w:val="28"/>
          <w:szCs w:val="28"/>
        </w:rPr>
        <w:t>npm</w:t>
      </w:r>
      <w:r>
        <w:rPr>
          <w:rFonts w:hint="eastAsia" w:ascii="楷体" w:hAnsi="楷体" w:eastAsia="楷体" w:cs="楷体"/>
          <w:sz w:val="28"/>
          <w:szCs w:val="28"/>
        </w:rPr>
        <w:t>：8.x 及以上版本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9"/>
          <w:rFonts w:hint="eastAsia" w:ascii="楷体" w:hAnsi="楷体" w:eastAsia="楷体" w:cs="楷体"/>
          <w:sz w:val="28"/>
          <w:szCs w:val="28"/>
        </w:rPr>
        <w:t>数据库</w:t>
      </w:r>
      <w:r>
        <w:rPr>
          <w:rFonts w:hint="eastAsia" w:ascii="楷体" w:hAnsi="楷体" w:eastAsia="楷体" w:cs="楷体"/>
          <w:sz w:val="28"/>
          <w:szCs w:val="28"/>
        </w:rPr>
        <w:t>：MySQL（建议 5.7 及以上）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9"/>
          <w:rFonts w:hint="eastAsia" w:ascii="楷体" w:hAnsi="楷体" w:eastAsia="楷体" w:cs="楷体"/>
          <w:sz w:val="28"/>
          <w:szCs w:val="28"/>
        </w:rPr>
        <w:t>MQTT 代理</w:t>
      </w:r>
      <w:r>
        <w:rPr>
          <w:rFonts w:hint="eastAsia" w:ascii="楷体" w:hAnsi="楷体" w:eastAsia="楷体" w:cs="楷体"/>
          <w:sz w:val="28"/>
          <w:szCs w:val="28"/>
        </w:rPr>
        <w:t>：如使用 EMQX 或 Mosquitto</w:t>
      </w:r>
    </w:p>
    <w:p>
      <w:pPr>
        <w:pStyle w:val="3"/>
        <w:bidi w:val="0"/>
        <w:rPr>
          <w:rFonts w:hint="eastAsia"/>
        </w:rPr>
      </w:pPr>
      <w:bookmarkStart w:id="3" w:name="_Toc971386716"/>
      <w:r>
        <w:rPr>
          <w:rFonts w:hint="eastAsia"/>
        </w:rPr>
        <w:t>1.3 服务器配置（建议）</w:t>
      </w:r>
      <w:bookmarkEnd w:id="3"/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9"/>
          <w:rFonts w:hint="eastAsia" w:ascii="楷体" w:hAnsi="楷体" w:eastAsia="楷体" w:cs="楷体"/>
          <w:sz w:val="28"/>
          <w:szCs w:val="28"/>
        </w:rPr>
        <w:t>CPU</w:t>
      </w:r>
      <w:r>
        <w:rPr>
          <w:rFonts w:hint="eastAsia" w:ascii="楷体" w:hAnsi="楷体" w:eastAsia="楷体" w:cs="楷体"/>
          <w:sz w:val="28"/>
          <w:szCs w:val="28"/>
        </w:rPr>
        <w:t>：至少 2 核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9"/>
          <w:rFonts w:hint="eastAsia" w:ascii="楷体" w:hAnsi="楷体" w:eastAsia="楷体" w:cs="楷体"/>
          <w:sz w:val="28"/>
          <w:szCs w:val="28"/>
        </w:rPr>
        <w:t>内存</w:t>
      </w:r>
      <w:r>
        <w:rPr>
          <w:rFonts w:hint="eastAsia" w:ascii="楷体" w:hAnsi="楷体" w:eastAsia="楷体" w:cs="楷体"/>
          <w:sz w:val="28"/>
          <w:szCs w:val="28"/>
        </w:rPr>
        <w:t>：至少 2 GB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outlineLvl w:val="0"/>
        <w:rPr>
          <w:rFonts w:hint="eastAsia" w:ascii="楷体" w:hAnsi="楷体" w:eastAsia="楷体" w:cs="楷体"/>
          <w:sz w:val="28"/>
          <w:szCs w:val="28"/>
        </w:rPr>
      </w:pPr>
      <w:bookmarkStart w:id="4" w:name="_Toc925851318"/>
      <w:r>
        <w:rPr>
          <w:rStyle w:val="9"/>
          <w:rFonts w:hint="eastAsia" w:ascii="楷体" w:hAnsi="楷体" w:eastAsia="楷体" w:cs="楷体"/>
          <w:sz w:val="28"/>
          <w:szCs w:val="28"/>
        </w:rPr>
        <w:t>存储</w:t>
      </w:r>
      <w:r>
        <w:rPr>
          <w:rFonts w:hint="eastAsia" w:ascii="楷体" w:hAnsi="楷体" w:eastAsia="楷体" w:cs="楷体"/>
          <w:sz w:val="28"/>
          <w:szCs w:val="28"/>
        </w:rPr>
        <w:t>：至少 10 GB 可用空间</w:t>
      </w:r>
      <w:bookmarkEnd w:id="4"/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outlineLvl w:val="9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outlineLvl w:val="9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outlineLvl w:val="9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outlineLvl w:val="9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outlineLvl w:val="9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outlineLvl w:val="9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2"/>
        <w:bidi w:val="0"/>
        <w:rPr>
          <w:rFonts w:hint="eastAsia"/>
        </w:rPr>
      </w:pPr>
      <w:bookmarkStart w:id="5" w:name="_Toc116595464"/>
      <w:r>
        <w:rPr>
          <w:rFonts w:hint="eastAsia"/>
          <w:lang w:val="en-US" w:eastAsia="zh-CN"/>
        </w:rPr>
        <w:t>二，</w:t>
      </w:r>
      <w:r>
        <w:rPr>
          <w:rFonts w:hint="eastAsia"/>
        </w:rPr>
        <w:t>项目结构概述</w:t>
      </w:r>
      <w:bookmarkEnd w:id="5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project-directory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├── config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│   └── config.js      # 配置文件，存放接口地址和端口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├── app.js             # 主应用入口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├── controllers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│   ├── reportController.js   # 终端上报接口的控制器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│   ├── locationController.js # 定位相关接口的控制器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├── models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│   └── Location.js           # 数据模型定义文件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├── routes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│   └── api.js               # 路由文件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└── package.json             # 项目依赖文件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2"/>
        <w:bidi w:val="0"/>
        <w:rPr>
          <w:rFonts w:hint="eastAsia"/>
        </w:rPr>
      </w:pPr>
      <w:bookmarkStart w:id="6" w:name="_Toc1114877384"/>
      <w:r>
        <w:rPr>
          <w:rFonts w:hint="eastAsia"/>
          <w:lang w:val="en-US" w:eastAsia="zh-CN"/>
        </w:rPr>
        <w:t>三，</w:t>
      </w:r>
      <w:r>
        <w:rPr>
          <w:rFonts w:hint="eastAsia"/>
        </w:rPr>
        <w:t>代码部署步骤</w:t>
      </w:r>
      <w:bookmarkEnd w:id="6"/>
    </w:p>
    <w:p>
      <w:pPr>
        <w:pStyle w:val="3"/>
        <w:bidi w:val="0"/>
        <w:rPr>
          <w:rFonts w:hint="eastAsia"/>
        </w:rPr>
      </w:pPr>
      <w:bookmarkStart w:id="7" w:name="_Toc949372813"/>
      <w:r>
        <w:rPr>
          <w:rFonts w:hint="eastAsia"/>
        </w:rPr>
        <w:t>3.1 克隆项目代码</w:t>
      </w:r>
      <w:bookmarkEnd w:id="7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首先，在服务器中进入目标目录，然后克隆项目代码：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git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clone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&lt;项目仓库地址&gt;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cd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project-directory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</w:p>
    <w:p>
      <w:pPr>
        <w:pStyle w:val="3"/>
        <w:bidi w:val="0"/>
        <w:rPr>
          <w:rFonts w:hint="eastAsia"/>
        </w:rPr>
      </w:pPr>
      <w:bookmarkStart w:id="8" w:name="_Toc305370881"/>
      <w:r>
        <w:rPr>
          <w:rFonts w:hint="eastAsia"/>
        </w:rPr>
        <w:t>3.2 安装依赖</w:t>
      </w:r>
      <w:bookmarkEnd w:id="8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项目依赖 Node.js 和 npm，进入项目根目录并安装依赖：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npm install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此命令会安装 </w:t>
      </w:r>
      <w:r>
        <w:rPr>
          <w:rStyle w:val="11"/>
          <w:rFonts w:hint="eastAsia" w:ascii="楷体" w:hAnsi="楷体" w:eastAsia="楷体" w:cs="楷体"/>
          <w:sz w:val="28"/>
          <w:szCs w:val="28"/>
        </w:rPr>
        <w:t>package.json</w:t>
      </w:r>
      <w:r>
        <w:rPr>
          <w:rFonts w:hint="eastAsia" w:ascii="楷体" w:hAnsi="楷体" w:eastAsia="楷体" w:cs="楷体"/>
          <w:sz w:val="28"/>
          <w:szCs w:val="28"/>
        </w:rPr>
        <w:t xml:space="preserve"> 中定义的所有依赖项，包括 </w:t>
      </w:r>
      <w:r>
        <w:rPr>
          <w:rStyle w:val="11"/>
          <w:rFonts w:hint="eastAsia" w:ascii="楷体" w:hAnsi="楷体" w:eastAsia="楷体" w:cs="楷体"/>
          <w:sz w:val="28"/>
          <w:szCs w:val="28"/>
        </w:rPr>
        <w:t>express</w:t>
      </w:r>
      <w:r>
        <w:rPr>
          <w:rFonts w:hint="eastAsia" w:ascii="楷体" w:hAnsi="楷体" w:eastAsia="楷体" w:cs="楷体"/>
          <w:sz w:val="28"/>
          <w:szCs w:val="28"/>
        </w:rPr>
        <w:t>、</w:t>
      </w:r>
      <w:r>
        <w:rPr>
          <w:rStyle w:val="11"/>
          <w:rFonts w:hint="eastAsia" w:ascii="楷体" w:hAnsi="楷体" w:eastAsia="楷体" w:cs="楷体"/>
          <w:sz w:val="28"/>
          <w:szCs w:val="28"/>
        </w:rPr>
        <w:t>axios</w:t>
      </w:r>
      <w:r>
        <w:rPr>
          <w:rFonts w:hint="eastAsia" w:ascii="楷体" w:hAnsi="楷体" w:eastAsia="楷体" w:cs="楷体"/>
          <w:sz w:val="28"/>
          <w:szCs w:val="28"/>
        </w:rPr>
        <w:t xml:space="preserve"> 和 </w:t>
      </w:r>
      <w:r>
        <w:rPr>
          <w:rStyle w:val="11"/>
          <w:rFonts w:hint="eastAsia" w:ascii="楷体" w:hAnsi="楷体" w:eastAsia="楷体" w:cs="楷体"/>
          <w:sz w:val="28"/>
          <w:szCs w:val="28"/>
        </w:rPr>
        <w:t>mqtt</w:t>
      </w:r>
      <w:r>
        <w:rPr>
          <w:rFonts w:hint="eastAsia" w:ascii="楷体" w:hAnsi="楷体" w:eastAsia="楷体" w:cs="楷体"/>
          <w:sz w:val="28"/>
          <w:szCs w:val="28"/>
        </w:rPr>
        <w:t xml:space="preserve"> 等用于服务器、HTTP 请求及 MQTT 连接的必要库。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数据库配置</w:t>
      </w:r>
      <w:r>
        <w:rPr>
          <w:rStyle w:val="9"/>
          <w:rFonts w:hint="eastAsia" w:ascii="楷体" w:hAnsi="楷体" w:eastAsia="楷体" w:cs="楷体"/>
          <w:sz w:val="28"/>
          <w:szCs w:val="28"/>
        </w:rPr>
        <w:t>安装 MySQL</w:t>
      </w:r>
      <w:r>
        <w:rPr>
          <w:rFonts w:hint="eastAsia" w:ascii="楷体" w:hAnsi="楷体" w:eastAsia="楷体" w:cs="楷体"/>
          <w:sz w:val="28"/>
          <w:szCs w:val="28"/>
        </w:rPr>
        <w:t>：如果 MySQL 尚未安装，请使用以下命令安装（以 Ubuntu 为例）：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sudo apt update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sudo apt install mysql-server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9"/>
          <w:rFonts w:hint="eastAsia" w:ascii="楷体" w:hAnsi="楷体" w:eastAsia="楷体" w:cs="楷体"/>
          <w:sz w:val="28"/>
          <w:szCs w:val="28"/>
        </w:rPr>
        <w:t>创建数据库</w:t>
      </w:r>
      <w:r>
        <w:rPr>
          <w:rFonts w:hint="eastAsia" w:ascii="楷体" w:hAnsi="楷体" w:eastAsia="楷体" w:cs="楷体"/>
          <w:sz w:val="28"/>
          <w:szCs w:val="28"/>
        </w:rPr>
        <w:t>：登录 MySQL 并创建数据库：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CREATE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DATABASE metro_location;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USE metro_location;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9"/>
          <w:rFonts w:hint="eastAsia" w:ascii="楷体" w:hAnsi="楷体" w:eastAsia="楷体" w:cs="楷体"/>
          <w:sz w:val="28"/>
          <w:szCs w:val="28"/>
        </w:rPr>
        <w:t>初始化表结构</w:t>
      </w:r>
      <w:r>
        <w:rPr>
          <w:rFonts w:hint="eastAsia" w:ascii="楷体" w:hAnsi="楷体" w:eastAsia="楷体" w:cs="楷体"/>
          <w:sz w:val="28"/>
          <w:szCs w:val="28"/>
        </w:rPr>
        <w:t xml:space="preserve">：在 </w:t>
      </w:r>
      <w:r>
        <w:rPr>
          <w:rStyle w:val="11"/>
          <w:rFonts w:hint="eastAsia" w:ascii="楷体" w:hAnsi="楷体" w:eastAsia="楷体" w:cs="楷体"/>
          <w:sz w:val="28"/>
          <w:szCs w:val="28"/>
        </w:rPr>
        <w:t>models/Location.js</w:t>
      </w:r>
      <w:r>
        <w:rPr>
          <w:rFonts w:hint="eastAsia" w:ascii="楷体" w:hAnsi="楷体" w:eastAsia="楷体" w:cs="楷体"/>
          <w:sz w:val="28"/>
          <w:szCs w:val="28"/>
        </w:rPr>
        <w:t xml:space="preserve"> 文件中定义了数据模型。若需手动建表，可基于此结构创建数据库表。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1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9"/>
          <w:rFonts w:hint="eastAsia" w:ascii="楷体" w:hAnsi="楷体" w:eastAsia="楷体" w:cs="楷体"/>
          <w:sz w:val="28"/>
          <w:szCs w:val="28"/>
        </w:rPr>
        <w:t>配置数据库连接</w:t>
      </w:r>
      <w:r>
        <w:rPr>
          <w:rFonts w:hint="eastAsia" w:ascii="楷体" w:hAnsi="楷体" w:eastAsia="楷体" w:cs="楷体"/>
          <w:sz w:val="28"/>
          <w:szCs w:val="28"/>
        </w:rPr>
        <w:t xml:space="preserve">：在 </w:t>
      </w:r>
      <w:r>
        <w:rPr>
          <w:rStyle w:val="11"/>
          <w:rFonts w:hint="eastAsia" w:ascii="楷体" w:hAnsi="楷体" w:eastAsia="楷体" w:cs="楷体"/>
          <w:sz w:val="28"/>
          <w:szCs w:val="28"/>
        </w:rPr>
        <w:t>config/config.js</w:t>
      </w:r>
      <w:r>
        <w:rPr>
          <w:rFonts w:hint="eastAsia" w:ascii="楷体" w:hAnsi="楷体" w:eastAsia="楷体" w:cs="楷体"/>
          <w:sz w:val="28"/>
          <w:szCs w:val="28"/>
        </w:rPr>
        <w:t xml:space="preserve"> 中配置 MySQL 数据库连接字符串。</w:t>
      </w:r>
    </w:p>
    <w:p>
      <w:pPr>
        <w:pStyle w:val="3"/>
        <w:bidi w:val="0"/>
        <w:rPr>
          <w:rFonts w:hint="eastAsia"/>
        </w:rPr>
      </w:pPr>
      <w:bookmarkStart w:id="9" w:name="_Toc2029964284"/>
      <w:r>
        <w:rPr>
          <w:rFonts w:hint="eastAsia"/>
        </w:rPr>
        <w:t>3.4 配置 MQTT 代理</w:t>
      </w:r>
      <w:bookmarkEnd w:id="9"/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如果项目使用 MQTT，请确保 MQTT 代理（例如 EMQX、Mosquitto）已安装并配置。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在 </w:t>
      </w:r>
      <w:r>
        <w:rPr>
          <w:rStyle w:val="11"/>
          <w:rFonts w:hint="eastAsia" w:ascii="楷体" w:hAnsi="楷体" w:eastAsia="楷体" w:cs="楷体"/>
          <w:sz w:val="28"/>
          <w:szCs w:val="28"/>
        </w:rPr>
        <w:t>config/config.js</w:t>
      </w:r>
      <w:r>
        <w:rPr>
          <w:rFonts w:hint="eastAsia" w:ascii="楷体" w:hAnsi="楷体" w:eastAsia="楷体" w:cs="楷体"/>
          <w:sz w:val="28"/>
          <w:szCs w:val="28"/>
        </w:rPr>
        <w:t xml:space="preserve"> 文件中配置 MQTT 地址和主题。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</w:p>
    <w:p>
      <w:pPr>
        <w:pStyle w:val="2"/>
        <w:bidi w:val="0"/>
        <w:rPr>
          <w:rFonts w:hint="eastAsia"/>
        </w:rPr>
      </w:pPr>
      <w:bookmarkStart w:id="10" w:name="_Toc537021299"/>
      <w:r>
        <w:rPr>
          <w:rFonts w:hint="eastAsia"/>
          <w:lang w:val="en-US" w:eastAsia="zh-CN"/>
        </w:rPr>
        <w:t>四，</w:t>
      </w:r>
      <w:r>
        <w:rPr>
          <w:rFonts w:hint="eastAsia"/>
        </w:rPr>
        <w:t>配置文件设置</w:t>
      </w:r>
      <w:bookmarkEnd w:id="10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在 </w:t>
      </w:r>
      <w:r>
        <w:rPr>
          <w:rStyle w:val="11"/>
          <w:rFonts w:hint="eastAsia" w:ascii="楷体" w:hAnsi="楷体" w:eastAsia="楷体" w:cs="楷体"/>
          <w:sz w:val="28"/>
          <w:szCs w:val="28"/>
        </w:rPr>
        <w:t>config/config.js</w:t>
      </w:r>
      <w:r>
        <w:rPr>
          <w:rFonts w:hint="eastAsia" w:ascii="楷体" w:hAnsi="楷体" w:eastAsia="楷体" w:cs="楷体"/>
          <w:sz w:val="28"/>
          <w:szCs w:val="28"/>
        </w:rPr>
        <w:t xml:space="preserve"> 文件中进行环境相关的配置。根据部署环境修改以下参数：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复制代码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const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config = {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http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: {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reportUrl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'http://localhost:3000/api/device/report'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,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// HTTP 上报接口地址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},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mqtt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: {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url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'ws://localhost:1883'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,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// MQTT 代理地址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topic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'device_data'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,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// MQTT 主题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},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api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: {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currentPositionUrl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'/api/location/current'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,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historyTrackUrl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'/api/location/history'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,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latestPositionUrl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'/api/location/latest'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,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batchHistoryTrackUrl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'/api/location/batch-history'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,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},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database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: {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host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'localhost'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,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user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'root'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,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password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'password'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,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// MySQL 数据库密码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database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'metro_location'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,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},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port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: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3000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,                  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// 服务器端口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};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module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.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exports</w:t>
      </w: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 = config;</w:t>
      </w:r>
    </w:p>
    <w:p>
      <w:pPr>
        <w:pStyle w:val="2"/>
        <w:bidi w:val="0"/>
        <w:rPr>
          <w:rFonts w:hint="eastAsia"/>
        </w:rPr>
      </w:pPr>
      <w:bookmarkStart w:id="11" w:name="_Toc1990687599"/>
      <w:r>
        <w:rPr>
          <w:rFonts w:hint="eastAsia"/>
          <w:lang w:val="en-US" w:eastAsia="zh-CN"/>
        </w:rPr>
        <w:t>五，</w:t>
      </w:r>
      <w:r>
        <w:rPr>
          <w:rFonts w:hint="eastAsia"/>
        </w:rPr>
        <w:t>启动与运行</w:t>
      </w:r>
      <w:bookmarkEnd w:id="11"/>
    </w:p>
    <w:p>
      <w:pPr>
        <w:pStyle w:val="3"/>
        <w:bidi w:val="0"/>
        <w:rPr>
          <w:rFonts w:hint="eastAsia"/>
        </w:rPr>
      </w:pPr>
      <w:bookmarkStart w:id="12" w:name="_Toc1838739780"/>
      <w:r>
        <w:rPr>
          <w:rFonts w:hint="eastAsia"/>
        </w:rPr>
        <w:t>5.1 启动数据库和 MQTT 代理</w:t>
      </w:r>
      <w:bookmarkEnd w:id="12"/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确保 MySQL 数据库和 MQTT 代理（如 EMQX）已启动：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sudo systemctl start mysql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 xml:space="preserve">sudo systemctl start emqx   </w:t>
      </w:r>
      <w:r>
        <w:rPr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# 若使用 EMQX</w:t>
      </w:r>
    </w:p>
    <w:p>
      <w:pPr>
        <w:pStyle w:val="3"/>
        <w:bidi w:val="0"/>
        <w:rPr>
          <w:rFonts w:hint="eastAsia"/>
        </w:rPr>
      </w:pPr>
      <w:bookmarkStart w:id="13" w:name="_Toc1409802130"/>
      <w:r>
        <w:rPr>
          <w:rFonts w:hint="eastAsia"/>
        </w:rPr>
        <w:t>5.2 启动 Node.js 应用</w:t>
      </w:r>
      <w:bookmarkEnd w:id="13"/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在项目根目录执行以下命令启动应用：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npm start</w:t>
      </w:r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若需在后台运行应用，建议使用 </w:t>
      </w:r>
      <w:r>
        <w:rPr>
          <w:rStyle w:val="11"/>
          <w:rFonts w:hint="eastAsia" w:ascii="楷体" w:hAnsi="楷体" w:eastAsia="楷体" w:cs="楷体"/>
          <w:sz w:val="28"/>
          <w:szCs w:val="28"/>
        </w:rPr>
        <w:t>pm2</w:t>
      </w:r>
      <w:r>
        <w:rPr>
          <w:rFonts w:hint="eastAsia" w:ascii="楷体" w:hAnsi="楷体" w:eastAsia="楷体" w:cs="楷体"/>
          <w:sz w:val="28"/>
          <w:szCs w:val="28"/>
        </w:rPr>
        <w:t xml:space="preserve"> 进行进程管理：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jc w:val="left"/>
        <w:textAlignment w:val="auto"/>
        <w:outlineLvl w:val="0"/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</w:pPr>
      <w:bookmarkStart w:id="14" w:name="_Toc1357321559"/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npm install -g pm2</w:t>
      </w:r>
      <w:bookmarkEnd w:id="14"/>
    </w:p>
    <w:p>
      <w:pPr>
        <w:keepNext w:val="0"/>
        <w:keepLines w:val="0"/>
        <w:pageBreakBefore w:val="0"/>
        <w:widowControl/>
        <w:numPr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</w:rPr>
      </w:pPr>
      <w:r>
        <w:rPr>
          <w:rStyle w:val="11"/>
          <w:rFonts w:hint="eastAsia" w:ascii="楷体" w:hAnsi="楷体" w:eastAsia="楷体" w:cs="楷体"/>
          <w:kern w:val="0"/>
          <w:sz w:val="28"/>
          <w:szCs w:val="28"/>
          <w:lang w:val="en-US" w:eastAsia="zh-CN" w:bidi="ar"/>
        </w:rPr>
        <w:t>pm2 start app.js --name metro-location-api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560" w:firstLineChars="200"/>
        <w:textAlignment w:val="auto"/>
        <w:rPr>
          <w:rFonts w:hint="eastAsia" w:ascii="楷体" w:hAnsi="楷体" w:eastAsia="楷体" w:cs="楷体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</w:rPr>
        <w:t xml:space="preserve">应用启动成功后，服务将在配置的端口（默认为 3000）上运行。可以通过 </w:t>
      </w:r>
      <w:r>
        <w:rPr>
          <w:rStyle w:val="11"/>
          <w:rFonts w:hint="eastAsia" w:ascii="楷体" w:hAnsi="楷体" w:eastAsia="楷体" w:cs="楷体"/>
          <w:sz w:val="28"/>
          <w:szCs w:val="28"/>
        </w:rPr>
        <w:t>http://localhost:3000</w:t>
      </w:r>
      <w:r>
        <w:rPr>
          <w:rFonts w:hint="eastAsia" w:ascii="楷体" w:hAnsi="楷体" w:eastAsia="楷体" w:cs="楷体"/>
          <w:sz w:val="28"/>
          <w:szCs w:val="28"/>
        </w:rPr>
        <w:t xml:space="preserve"> 访问接口。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Symbol">
    <w:altName w:val="Kingsoft Sig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409020205090404"/>
    <w:charset w:val="00"/>
    <w:family w:val="auto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楷体">
    <w:altName w:val="汉仪楷体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冬青黑体简体中文">
    <w:panose1 w:val="020B0300000000000000"/>
    <w:charset w:val="86"/>
    <w:family w:val="auto"/>
    <w:pitch w:val="default"/>
    <w:sig w:usb0="A00002BF" w:usb1="1ACF7CFA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C96A"/>
    <w:rsid w:val="1BB71230"/>
    <w:rsid w:val="3F8681E2"/>
    <w:rsid w:val="6F7FDE62"/>
    <w:rsid w:val="79FFA419"/>
    <w:rsid w:val="7CFEC96A"/>
    <w:rsid w:val="7FED14F7"/>
    <w:rsid w:val="7FEDF36C"/>
    <w:rsid w:val="7FFF1A5B"/>
    <w:rsid w:val="AE35286F"/>
    <w:rsid w:val="BACEB69F"/>
    <w:rsid w:val="BBFEAB75"/>
    <w:rsid w:val="CD5EB35D"/>
    <w:rsid w:val="D7BFC957"/>
    <w:rsid w:val="E98B7BE8"/>
    <w:rsid w:val="F2BFCBE6"/>
    <w:rsid w:val="F9EF2F4D"/>
    <w:rsid w:val="FBF90E25"/>
    <w:rsid w:val="FE7F6B98"/>
    <w:rsid w:val="FF778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uiPriority w:val="0"/>
    <w:rPr>
      <w:color w:val="0000FF"/>
      <w:u w:val="single"/>
    </w:rPr>
  </w:style>
  <w:style w:type="character" w:styleId="11">
    <w:name w:val="HTML Code"/>
    <w:basedOn w:val="8"/>
    <w:uiPriority w:val="0"/>
    <w:rPr>
      <w:rFonts w:ascii="Courier New" w:hAnsi="Courier New"/>
      <w:sz w:val="20"/>
    </w:rPr>
  </w:style>
  <w:style w:type="paragraph" w:customStyle="1" w:styleId="12">
    <w:name w:val="WPSOffice手动目录 1"/>
    <w:uiPriority w:val="0"/>
    <w:pPr>
      <w:ind w:leftChars="0"/>
    </w:pPr>
    <w:rPr>
      <w:sz w:val="20"/>
      <w:szCs w:val="20"/>
    </w:rPr>
  </w:style>
  <w:style w:type="paragraph" w:customStyle="1" w:styleId="13">
    <w:name w:val="WPSOffice手动目录 2"/>
    <w:uiPriority w:val="0"/>
    <w:pPr>
      <w:ind w:leftChars="200"/>
    </w:pPr>
    <w:rPr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1</TotalTime>
  <ScaleCrop>false</ScaleCrop>
  <LinksUpToDate>false</LinksUpToDate>
  <CharactersWithSpaces>0</CharactersWithSpaces>
  <Application>WPS Office_6.7.1.8828_F1E327BC-269C-435d-A152-05C5408002CA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2024-10-24T01:44:00Z</dcterms:created>
  <dc:creator>WPS_1690879955</dc:creator>
  <cp:lastModifiedBy>WPS_1690879955</cp:lastModifiedBy>
  <dcterms:modified xsi:type="dcterms:W3CDTF">2024-10-28T15:09:29Z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8CDA61DF556EE4C3FB541867DF2EE021_41</vt:lpwstr>
  </property>
</Properties>
</file>