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会议纪要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1，华为推荐某个设备（利尔达）</w:t>
      </w:r>
    </w:p>
    <w:p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2，设备功能：电子围栏，上传数据，计算点位，打卡等</w:t>
      </w:r>
      <w:bookmarkStart w:id="0" w:name="_GoBack"/>
      <w:bookmarkEnd w:id="0"/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3，工作方式：设备和基站进行交互（三点交互），基站来</w:t>
      </w:r>
      <w:r>
        <w:rPr>
          <w:rFonts w:hint="eastAsia"/>
          <w:sz w:val="28"/>
          <w:szCs w:val="28"/>
          <w:lang w:val="en-US" w:eastAsia="zh-CN"/>
        </w:rPr>
        <w:t>获取以及</w:t>
      </w:r>
      <w:r>
        <w:rPr>
          <w:rFonts w:hint="eastAsia"/>
          <w:sz w:val="28"/>
          <w:szCs w:val="28"/>
          <w:lang w:val="en-US" w:eastAsia="zh-CN"/>
        </w:rPr>
        <w:t>计算设备位置。相当于第三方接口将计算数据返回来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4，平台接入：运营商制作，支持多种平台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5，申通方评估场景使用情况看产品是否符合要求以及价格是否合适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6，产品方（利尔达）评估项目时间以及每个功能项基于价格的取舍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7，根据实际情况决定是否对地铁的基站进行加密或者增加其他设备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8，目前4.9的芯片和模组还没有出产，看是否能在产出前做网络设计避免将来大批量更换设备，芯片预计今年年底可以产出</w:t>
      </w:r>
    </w:p>
    <w:p>
      <w:pPr>
        <w:rPr>
          <w:rFonts w:hint="eastAsia"/>
          <w:lang w:val="en-US" w:eastAsia="zh-CN"/>
        </w:rPr>
      </w:pPr>
    </w:p>
    <w:p>
      <w:r>
        <w:drawing>
          <wp:inline distT="0" distB="0" distL="114300" distR="114300">
            <wp:extent cx="5266690" cy="3511550"/>
            <wp:effectExtent l="0" t="0" r="16510" b="190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3511550"/>
            <wp:effectExtent l="0" t="0" r="16510" b="190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根据上报的频次</w:t>
      </w:r>
    </w:p>
    <w:p>
      <w:r>
        <w:drawing>
          <wp:inline distT="0" distB="0" distL="114300" distR="114300">
            <wp:extent cx="5266690" cy="3511550"/>
            <wp:effectExtent l="0" t="0" r="16510" b="190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围栏</w:t>
      </w:r>
    </w:p>
    <w:p>
      <w:r>
        <w:drawing>
          <wp:inline distT="0" distB="0" distL="114300" distR="114300">
            <wp:extent cx="5266690" cy="3511550"/>
            <wp:effectExtent l="0" t="0" r="16510" b="190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3511550"/>
            <wp:effectExtent l="0" t="0" r="16510" b="190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511550"/>
            <wp:effectExtent l="0" t="0" r="16510" b="190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3511550"/>
            <wp:effectExtent l="0" t="0" r="16510" b="190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511550"/>
            <wp:effectExtent l="0" t="0" r="16510" b="190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3511550"/>
            <wp:effectExtent l="0" t="0" r="16510" b="190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3511550"/>
            <wp:effectExtent l="0" t="0" r="16510" b="190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B9E9A4"/>
    <w:rsid w:val="24B9E9A4"/>
    <w:rsid w:val="32FD43B1"/>
    <w:rsid w:val="5FC7DDA4"/>
    <w:rsid w:val="6E977865"/>
    <w:rsid w:val="6EBF6E4B"/>
    <w:rsid w:val="78DDA62A"/>
    <w:rsid w:val="7D2FCBC2"/>
    <w:rsid w:val="7FCD8B87"/>
    <w:rsid w:val="7FFF7DFB"/>
    <w:rsid w:val="AE7BDEC2"/>
    <w:rsid w:val="C772B080"/>
    <w:rsid w:val="CEFE2235"/>
    <w:rsid w:val="DCFD125A"/>
    <w:rsid w:val="DFDFF125"/>
    <w:rsid w:val="DFFD319B"/>
    <w:rsid w:val="E7DF9A7E"/>
    <w:rsid w:val="E9FB6B7B"/>
    <w:rsid w:val="F35F0218"/>
    <w:rsid w:val="FEF77F6C"/>
    <w:rsid w:val="FF7B1742"/>
    <w:rsid w:val="FF97D191"/>
    <w:rsid w:val="FFF7A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2025-02-11T13:44:00Z</dcterms:created>
  <dc:creator>WPS_1690879955</dc:creator>
  <cp:lastModifiedBy>WPS_1690879955</cp:lastModifiedBy>
  <dcterms:modified xsi:type="dcterms:W3CDTF">2025-02-11T14:55:31Z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94162DE010396E78D1E3AA674FA849DB_41</vt:lpwstr>
  </property>
</Properties>
</file>