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lang w:val="en-US" w:eastAsia="zh-CN"/>
        </w:rPr>
      </w:pPr>
      <w:r>
        <w:rPr>
          <w:rFonts w:hint="eastAsia"/>
          <w:lang w:val="en-US" w:eastAsia="zh-CN"/>
        </w:rPr>
        <w:t>人广标注需求</w:t>
      </w:r>
    </w:p>
    <w:p>
      <w:pPr>
        <w:numPr>
          <w:ilvl w:val="0"/>
          <w:numId w:val="0"/>
        </w:numPr>
        <w:ind w:firstLine="560" w:firstLineChars="200"/>
        <w:rPr>
          <w:rFonts w:hint="eastAsia"/>
          <w:sz w:val="28"/>
          <w:szCs w:val="28"/>
          <w:lang w:val="en-US" w:eastAsia="zh-CN"/>
        </w:rPr>
      </w:pPr>
      <w:r>
        <w:rPr>
          <w:rFonts w:hint="eastAsia"/>
          <w:sz w:val="28"/>
          <w:szCs w:val="28"/>
          <w:lang w:val="en-US" w:eastAsia="zh-CN"/>
        </w:rPr>
        <w:t>最终的人广地铁标注需求按照标注物体类别分为一下五类：墙体，柱子，闸机，楼梯/扶梯一节其他类别标注。配图中的数值都是示例，最终标注长度以实际为准。</w:t>
      </w:r>
    </w:p>
    <w:p>
      <w:pPr>
        <w:numPr>
          <w:ilvl w:val="0"/>
          <w:numId w:val="0"/>
        </w:numPr>
        <w:ind w:firstLine="560" w:firstLineChars="200"/>
        <w:rPr>
          <w:rFonts w:hint="eastAsia"/>
          <w:sz w:val="28"/>
          <w:szCs w:val="28"/>
          <w:lang w:val="en-US" w:eastAsia="zh-CN"/>
        </w:rPr>
      </w:pPr>
      <w:r>
        <w:rPr>
          <w:rFonts w:hint="eastAsia"/>
          <w:sz w:val="28"/>
          <w:szCs w:val="28"/>
          <w:lang w:val="en-US" w:eastAsia="zh-CN"/>
        </w:rPr>
        <w:t>其中，用于算法部分的标注为</w:t>
      </w:r>
      <w:r>
        <w:rPr>
          <w:rFonts w:hint="eastAsia"/>
          <w:color w:val="FF0000"/>
          <w:sz w:val="28"/>
          <w:szCs w:val="28"/>
          <w:lang w:val="en-US" w:eastAsia="zh-CN"/>
        </w:rPr>
        <w:t>墙体/边界长度，柱子与所占地砖边缘距离，电梯/楼梯尺寸以及间隔长度</w:t>
      </w:r>
      <w:bookmarkStart w:id="0" w:name="_GoBack"/>
      <w:bookmarkEnd w:id="0"/>
      <w:r>
        <w:rPr>
          <w:rFonts w:hint="eastAsia"/>
          <w:sz w:val="28"/>
          <w:szCs w:val="28"/>
          <w:lang w:val="en-US" w:eastAsia="zh-CN"/>
        </w:rPr>
        <w:t>。</w:t>
      </w:r>
    </w:p>
    <w:p>
      <w:pPr>
        <w:numPr>
          <w:ilvl w:val="0"/>
          <w:numId w:val="0"/>
        </w:numPr>
        <w:ind w:firstLine="560" w:firstLineChars="200"/>
        <w:rPr>
          <w:rFonts w:hint="eastAsia"/>
          <w:sz w:val="28"/>
          <w:szCs w:val="28"/>
          <w:lang w:val="en-US" w:eastAsia="zh-CN"/>
        </w:rPr>
      </w:pPr>
      <w:r>
        <w:rPr>
          <w:rFonts w:hint="eastAsia"/>
          <w:sz w:val="28"/>
          <w:szCs w:val="28"/>
          <w:lang w:val="en-US" w:eastAsia="zh-CN"/>
        </w:rPr>
        <w:t>用于建模部分的标注为层高，闸机尺寸，墙体/边界拐角角度，</w:t>
      </w:r>
      <w:r>
        <w:rPr>
          <w:rFonts w:hint="eastAsia"/>
          <w:color w:val="auto"/>
          <w:sz w:val="28"/>
          <w:szCs w:val="28"/>
          <w:lang w:val="en-US" w:eastAsia="zh-CN"/>
        </w:rPr>
        <w:t>柱子直径以及柱子距离墙体/边界</w:t>
      </w:r>
      <w:r>
        <w:rPr>
          <w:rFonts w:hint="eastAsia"/>
          <w:sz w:val="28"/>
          <w:szCs w:val="28"/>
          <w:lang w:val="en-US" w:eastAsia="zh-CN"/>
        </w:rPr>
        <w:t>的标注。详情如下：</w:t>
      </w:r>
    </w:p>
    <w:p>
      <w:pPr>
        <w:numPr>
          <w:ilvl w:val="0"/>
          <w:numId w:val="0"/>
        </w:numPr>
        <w:ind w:firstLine="420" w:firstLineChars="200"/>
        <w:jc w:val="center"/>
        <w:rPr>
          <w:rFonts w:hint="default"/>
          <w:sz w:val="28"/>
          <w:szCs w:val="28"/>
          <w:lang w:val="en-US" w:eastAsia="zh-CN"/>
        </w:rPr>
      </w:pPr>
      <w:r>
        <w:drawing>
          <wp:inline distT="0" distB="0" distL="114300" distR="114300">
            <wp:extent cx="5154930" cy="1403350"/>
            <wp:effectExtent l="0" t="0" r="1270" b="1905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4"/>
                    <a:stretch>
                      <a:fillRect/>
                    </a:stretch>
                  </pic:blipFill>
                  <pic:spPr>
                    <a:xfrm>
                      <a:off x="0" y="0"/>
                      <a:ext cx="5154930" cy="1403350"/>
                    </a:xfrm>
                    <a:prstGeom prst="rect">
                      <a:avLst/>
                    </a:prstGeom>
                    <a:noFill/>
                    <a:ln>
                      <a:noFill/>
                    </a:ln>
                  </pic:spPr>
                </pic:pic>
              </a:graphicData>
            </a:graphic>
          </wp:inline>
        </w:drawing>
      </w:r>
    </w:p>
    <w:p>
      <w:pPr>
        <w:numPr>
          <w:ilvl w:val="0"/>
          <w:numId w:val="0"/>
        </w:numPr>
        <w:ind w:firstLine="560" w:firstLineChars="200"/>
        <w:rPr>
          <w:rFonts w:hint="eastAsia"/>
          <w:sz w:val="28"/>
          <w:szCs w:val="28"/>
          <w:lang w:val="en-US" w:eastAsia="zh-CN"/>
        </w:rPr>
      </w:pPr>
      <w:r>
        <w:rPr>
          <w:rFonts w:hint="eastAsia"/>
          <w:sz w:val="28"/>
          <w:szCs w:val="28"/>
          <w:lang w:val="en-US" w:eastAsia="zh-CN"/>
        </w:rPr>
        <w:t>其中标红主题部分为优先级较高的标注部分（优先算法部分标注）。为了项目进度以一号线站台为最高级优先标注。</w:t>
      </w:r>
    </w:p>
    <w:p>
      <w:pPr>
        <w:numPr>
          <w:ilvl w:val="0"/>
          <w:numId w:val="0"/>
        </w:numPr>
        <w:ind w:firstLine="560" w:firstLineChars="200"/>
        <w:rPr>
          <w:rFonts w:hint="eastAsia"/>
          <w:sz w:val="28"/>
          <w:szCs w:val="28"/>
          <w:lang w:val="en-US" w:eastAsia="zh-CN"/>
        </w:rPr>
      </w:pPr>
    </w:p>
    <w:p>
      <w:pPr>
        <w:numPr>
          <w:ilvl w:val="0"/>
          <w:numId w:val="0"/>
        </w:numPr>
        <w:ind w:firstLine="560" w:firstLineChars="200"/>
        <w:rPr>
          <w:rFonts w:hint="eastAsia"/>
          <w:sz w:val="28"/>
          <w:szCs w:val="28"/>
          <w:lang w:val="en-US" w:eastAsia="zh-CN"/>
        </w:rPr>
      </w:pPr>
    </w:p>
    <w:p>
      <w:pPr>
        <w:numPr>
          <w:ilvl w:val="0"/>
          <w:numId w:val="0"/>
        </w:numPr>
        <w:ind w:firstLine="560" w:firstLineChars="200"/>
        <w:rPr>
          <w:rFonts w:hint="eastAsia"/>
          <w:sz w:val="28"/>
          <w:szCs w:val="28"/>
          <w:lang w:val="en-US" w:eastAsia="zh-CN"/>
        </w:rPr>
      </w:pPr>
    </w:p>
    <w:p>
      <w:pPr>
        <w:numPr>
          <w:ilvl w:val="0"/>
          <w:numId w:val="0"/>
        </w:numPr>
        <w:ind w:firstLine="560" w:firstLineChars="200"/>
        <w:rPr>
          <w:rFonts w:hint="eastAsia"/>
          <w:sz w:val="28"/>
          <w:szCs w:val="28"/>
          <w:lang w:val="en-US" w:eastAsia="zh-CN"/>
        </w:rPr>
      </w:pPr>
    </w:p>
    <w:p>
      <w:pPr>
        <w:numPr>
          <w:ilvl w:val="0"/>
          <w:numId w:val="0"/>
        </w:numPr>
        <w:ind w:firstLine="560" w:firstLineChars="200"/>
        <w:rPr>
          <w:rFonts w:hint="default"/>
          <w:sz w:val="28"/>
          <w:szCs w:val="28"/>
          <w:lang w:val="en-US" w:eastAsia="zh-CN"/>
        </w:rPr>
      </w:pPr>
    </w:p>
    <w:p>
      <w:pPr>
        <w:pStyle w:val="3"/>
        <w:numPr>
          <w:ilvl w:val="0"/>
          <w:numId w:val="1"/>
        </w:numPr>
        <w:bidi w:val="0"/>
        <w:rPr>
          <w:rFonts w:hint="eastAsia"/>
          <w:lang w:val="en-US" w:eastAsia="zh-CN"/>
        </w:rPr>
      </w:pPr>
      <w:r>
        <w:rPr>
          <w:rFonts w:hint="eastAsia"/>
          <w:lang w:val="en-US" w:eastAsia="zh-CN"/>
        </w:rPr>
        <w:t>墙体标注要求：</w:t>
      </w:r>
    </w:p>
    <w:p>
      <w:pPr>
        <w:numPr>
          <w:ilvl w:val="0"/>
          <w:numId w:val="0"/>
        </w:numPr>
        <w:ind w:firstLine="560" w:firstLineChars="200"/>
        <w:rPr>
          <w:rFonts w:hint="default"/>
          <w:sz w:val="28"/>
          <w:szCs w:val="28"/>
          <w:lang w:val="en-US" w:eastAsia="zh-CN"/>
        </w:rPr>
      </w:pPr>
      <w:r>
        <w:rPr>
          <w:rFonts w:hint="eastAsia"/>
          <w:sz w:val="28"/>
          <w:szCs w:val="28"/>
          <w:lang w:val="en-US" w:eastAsia="zh-CN"/>
        </w:rPr>
        <w:t>墙体标注中分为实际墙体和边界，边界包括轨道与站台之间的玻璃隔离门，站内站外的玻璃/不锈钢栏杆隔离墙。</w:t>
      </w:r>
    </w:p>
    <w:p>
      <w:pPr>
        <w:numPr>
          <w:ilvl w:val="0"/>
          <w:numId w:val="2"/>
        </w:numPr>
        <w:rPr>
          <w:rFonts w:hint="eastAsia"/>
          <w:color w:val="FF0000"/>
          <w:sz w:val="28"/>
          <w:szCs w:val="28"/>
          <w:lang w:val="en-US" w:eastAsia="zh-CN"/>
        </w:rPr>
      </w:pPr>
      <w:r>
        <w:rPr>
          <w:rFonts w:hint="eastAsia"/>
          <w:color w:val="FF0000"/>
          <w:sz w:val="28"/>
          <w:szCs w:val="28"/>
          <w:lang w:val="en-US" w:eastAsia="zh-CN"/>
        </w:rPr>
        <w:t>所有墙体/边界的长度尺寸</w:t>
      </w:r>
    </w:p>
    <w:p>
      <w:pPr>
        <w:numPr>
          <w:ilvl w:val="0"/>
          <w:numId w:val="0"/>
        </w:numPr>
        <w:rPr>
          <w:rFonts w:hint="eastAsia"/>
          <w:sz w:val="28"/>
          <w:szCs w:val="28"/>
          <w:lang w:val="en-US" w:eastAsia="zh-CN"/>
        </w:rPr>
      </w:pPr>
      <w:r>
        <w:rPr>
          <w:rFonts w:hint="eastAsia"/>
          <w:sz w:val="28"/>
          <w:szCs w:val="28"/>
          <w:lang w:val="en-US" w:eastAsia="zh-CN"/>
        </w:rPr>
        <w:drawing>
          <wp:inline distT="0" distB="0" distL="114300" distR="114300">
            <wp:extent cx="5259705" cy="2338070"/>
            <wp:effectExtent l="0" t="0" r="23495" b="24130"/>
            <wp:docPr id="4" name="图片 4" descr="WechatIMG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WechatIMG361"/>
                    <pic:cNvPicPr>
                      <a:picLocks noChangeAspect="1"/>
                    </pic:cNvPicPr>
                  </pic:nvPicPr>
                  <pic:blipFill>
                    <a:blip r:embed="rId5"/>
                    <a:stretch>
                      <a:fillRect/>
                    </a:stretch>
                  </pic:blipFill>
                  <pic:spPr>
                    <a:xfrm>
                      <a:off x="0" y="0"/>
                      <a:ext cx="5259705" cy="2338070"/>
                    </a:xfrm>
                    <a:prstGeom prst="rect">
                      <a:avLst/>
                    </a:prstGeom>
                  </pic:spPr>
                </pic:pic>
              </a:graphicData>
            </a:graphic>
          </wp:inline>
        </w:drawing>
      </w:r>
    </w:p>
    <w:p>
      <w:pPr>
        <w:numPr>
          <w:ilvl w:val="0"/>
          <w:numId w:val="0"/>
        </w:numPr>
        <w:rPr>
          <w:rFonts w:hint="default"/>
          <w:sz w:val="28"/>
          <w:szCs w:val="28"/>
          <w:lang w:val="en-US" w:eastAsia="zh-CN"/>
        </w:rPr>
      </w:pPr>
      <w:r>
        <w:rPr>
          <w:rFonts w:hint="eastAsia"/>
          <w:sz w:val="28"/>
          <w:szCs w:val="28"/>
          <w:lang w:val="en-US" w:eastAsia="zh-CN"/>
        </w:rPr>
        <w:t>2，墙体非直角拐角角度</w:t>
      </w:r>
    </w:p>
    <w:p>
      <w:pPr>
        <w:numPr>
          <w:ilvl w:val="0"/>
          <w:numId w:val="0"/>
        </w:numPr>
        <w:rPr>
          <w:rFonts w:hint="eastAsia"/>
          <w:sz w:val="28"/>
          <w:szCs w:val="28"/>
          <w:lang w:val="en-US" w:eastAsia="zh-CN"/>
        </w:rPr>
      </w:pPr>
      <w:r>
        <w:rPr>
          <w:rFonts w:hint="eastAsia"/>
          <w:sz w:val="28"/>
          <w:szCs w:val="28"/>
          <w:lang w:val="en-US" w:eastAsia="zh-CN"/>
        </w:rPr>
        <w:t>3，带有间隔的墙体或带有房间的墙体需标注出间隔长度以及墙体的厚度</w:t>
      </w:r>
    </w:p>
    <w:p>
      <w:pPr>
        <w:numPr>
          <w:ilvl w:val="0"/>
          <w:numId w:val="0"/>
        </w:numPr>
        <w:rPr>
          <w:rFonts w:hint="eastAsia"/>
          <w:sz w:val="28"/>
          <w:szCs w:val="28"/>
          <w:lang w:val="en-US" w:eastAsia="zh-CN"/>
        </w:rPr>
      </w:pPr>
      <w:r>
        <w:rPr>
          <w:rFonts w:hint="eastAsia"/>
          <w:sz w:val="28"/>
          <w:szCs w:val="28"/>
          <w:lang w:val="en-US" w:eastAsia="zh-CN"/>
        </w:rPr>
        <w:drawing>
          <wp:inline distT="0" distB="0" distL="114300" distR="114300">
            <wp:extent cx="5272405" cy="2339975"/>
            <wp:effectExtent l="0" t="0" r="10795" b="22225"/>
            <wp:docPr id="3" name="图片 3" descr="WechatIMG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WechatIMG359"/>
                    <pic:cNvPicPr>
                      <a:picLocks noChangeAspect="1"/>
                    </pic:cNvPicPr>
                  </pic:nvPicPr>
                  <pic:blipFill>
                    <a:blip r:embed="rId6"/>
                    <a:stretch>
                      <a:fillRect/>
                    </a:stretch>
                  </pic:blipFill>
                  <pic:spPr>
                    <a:xfrm>
                      <a:off x="0" y="0"/>
                      <a:ext cx="5272405" cy="2339975"/>
                    </a:xfrm>
                    <a:prstGeom prst="rect">
                      <a:avLst/>
                    </a:prstGeom>
                  </pic:spPr>
                </pic:pic>
              </a:graphicData>
            </a:graphic>
          </wp:inline>
        </w:drawing>
      </w:r>
    </w:p>
    <w:p>
      <w:pPr>
        <w:numPr>
          <w:ilvl w:val="0"/>
          <w:numId w:val="0"/>
        </w:numPr>
        <w:rPr>
          <w:rFonts w:hint="eastAsia"/>
          <w:sz w:val="28"/>
          <w:szCs w:val="28"/>
          <w:lang w:val="en-US" w:eastAsia="zh-CN"/>
        </w:rPr>
      </w:pPr>
      <w:r>
        <w:rPr>
          <w:rFonts w:hint="eastAsia"/>
          <w:sz w:val="28"/>
          <w:szCs w:val="28"/>
          <w:lang w:val="en-US" w:eastAsia="zh-CN"/>
        </w:rPr>
        <w:t>4，有门的墙体则将门当作间隔</w:t>
      </w:r>
    </w:p>
    <w:p>
      <w:pPr>
        <w:numPr>
          <w:ilvl w:val="0"/>
          <w:numId w:val="0"/>
        </w:numPr>
        <w:rPr>
          <w:rFonts w:hint="eastAsia"/>
          <w:sz w:val="28"/>
          <w:szCs w:val="28"/>
          <w:lang w:val="en-US" w:eastAsia="zh-CN"/>
        </w:rPr>
      </w:pPr>
      <w:r>
        <w:rPr>
          <w:rFonts w:hint="eastAsia"/>
          <w:sz w:val="28"/>
          <w:szCs w:val="28"/>
          <w:lang w:val="en-US" w:eastAsia="zh-CN"/>
        </w:rPr>
        <w:drawing>
          <wp:inline distT="0" distB="0" distL="114300" distR="114300">
            <wp:extent cx="5266690" cy="2977515"/>
            <wp:effectExtent l="0" t="0" r="16510" b="19685"/>
            <wp:docPr id="8" name="图片 8" descr="WechatIMG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WechatIMG366"/>
                    <pic:cNvPicPr>
                      <a:picLocks noChangeAspect="1"/>
                    </pic:cNvPicPr>
                  </pic:nvPicPr>
                  <pic:blipFill>
                    <a:blip r:embed="rId7"/>
                    <a:stretch>
                      <a:fillRect/>
                    </a:stretch>
                  </pic:blipFill>
                  <pic:spPr>
                    <a:xfrm>
                      <a:off x="0" y="0"/>
                      <a:ext cx="5266690" cy="2977515"/>
                    </a:xfrm>
                    <a:prstGeom prst="rect">
                      <a:avLst/>
                    </a:prstGeom>
                  </pic:spPr>
                </pic:pic>
              </a:graphicData>
            </a:graphic>
          </wp:inline>
        </w:drawing>
      </w:r>
    </w:p>
    <w:p>
      <w:pPr>
        <w:numPr>
          <w:ilvl w:val="0"/>
          <w:numId w:val="0"/>
        </w:numPr>
        <w:rPr>
          <w:rFonts w:hint="eastAsia"/>
          <w:sz w:val="28"/>
          <w:szCs w:val="28"/>
          <w:lang w:val="en-US" w:eastAsia="zh-CN"/>
        </w:rPr>
      </w:pPr>
    </w:p>
    <w:p>
      <w:pPr>
        <w:numPr>
          <w:ilvl w:val="0"/>
          <w:numId w:val="0"/>
        </w:numPr>
        <w:rPr>
          <w:rFonts w:hint="eastAsia"/>
          <w:sz w:val="28"/>
          <w:szCs w:val="28"/>
          <w:lang w:val="en-US" w:eastAsia="zh-CN"/>
        </w:rPr>
      </w:pPr>
    </w:p>
    <w:p>
      <w:pPr>
        <w:numPr>
          <w:ilvl w:val="0"/>
          <w:numId w:val="0"/>
        </w:numPr>
        <w:rPr>
          <w:rFonts w:hint="eastAsia"/>
          <w:sz w:val="28"/>
          <w:szCs w:val="28"/>
          <w:lang w:val="en-US" w:eastAsia="zh-CN"/>
        </w:rPr>
      </w:pPr>
    </w:p>
    <w:p>
      <w:pPr>
        <w:pStyle w:val="3"/>
        <w:numPr>
          <w:ilvl w:val="0"/>
          <w:numId w:val="3"/>
        </w:numPr>
        <w:bidi w:val="0"/>
        <w:rPr>
          <w:rFonts w:hint="eastAsia"/>
          <w:lang w:val="en-US" w:eastAsia="zh-CN"/>
        </w:rPr>
      </w:pPr>
      <w:r>
        <w:rPr>
          <w:rFonts w:hint="eastAsia"/>
          <w:lang w:val="en-US" w:eastAsia="zh-CN"/>
        </w:rPr>
        <w:t>柱子标注要求：</w:t>
      </w:r>
    </w:p>
    <w:p>
      <w:pPr>
        <w:numPr>
          <w:ilvl w:val="0"/>
          <w:numId w:val="0"/>
        </w:numPr>
        <w:ind w:firstLine="560" w:firstLineChars="200"/>
        <w:rPr>
          <w:rFonts w:hint="eastAsia"/>
          <w:sz w:val="28"/>
          <w:szCs w:val="28"/>
          <w:lang w:val="en-US" w:eastAsia="zh-CN"/>
        </w:rPr>
      </w:pPr>
      <w:r>
        <w:rPr>
          <w:rFonts w:hint="eastAsia"/>
          <w:sz w:val="28"/>
          <w:szCs w:val="28"/>
          <w:lang w:val="en-US" w:eastAsia="zh-CN"/>
        </w:rPr>
        <w:t>站内柱子分为两种：正圆形柱子和椭圆形。正圆形的柱子只需要直径，椭圆形柱子则需要长款两个部分的长度（其中宽度为两个直角边的距离，长度为两个圆形顶点的距离）。</w:t>
      </w:r>
    </w:p>
    <w:p>
      <w:pPr>
        <w:numPr>
          <w:ilvl w:val="0"/>
          <w:numId w:val="0"/>
        </w:numPr>
        <w:ind w:firstLine="560" w:firstLineChars="200"/>
        <w:rPr>
          <w:rFonts w:hint="eastAsia"/>
          <w:sz w:val="28"/>
          <w:szCs w:val="28"/>
          <w:lang w:val="en-US" w:eastAsia="zh-CN"/>
        </w:rPr>
      </w:pPr>
      <w:r>
        <w:rPr>
          <w:rFonts w:hint="eastAsia"/>
          <w:sz w:val="28"/>
          <w:szCs w:val="28"/>
          <w:lang w:val="en-US" w:eastAsia="zh-CN"/>
        </w:rPr>
        <w:t>柱子距离墙的距离只需要找到两面临墙的柱子测量出距离即可得到每排/每列距离墙体的距离。</w:t>
      </w:r>
    </w:p>
    <w:p>
      <w:pPr>
        <w:numPr>
          <w:ilvl w:val="0"/>
          <w:numId w:val="0"/>
        </w:numPr>
        <w:ind w:leftChars="0"/>
        <w:rPr>
          <w:rFonts w:hint="eastAsia"/>
          <w:color w:val="FF0000"/>
          <w:sz w:val="28"/>
          <w:szCs w:val="28"/>
          <w:lang w:val="en-US" w:eastAsia="zh-CN"/>
        </w:rPr>
      </w:pPr>
      <w:r>
        <w:rPr>
          <w:rFonts w:hint="eastAsia"/>
          <w:color w:val="FF0000"/>
          <w:sz w:val="28"/>
          <w:szCs w:val="28"/>
          <w:lang w:val="en-US" w:eastAsia="zh-CN"/>
        </w:rPr>
        <w:t>1，站内所有柱子的直径/半径长度，非正圆形柱子则需要标注长度和宽度。</w:t>
      </w:r>
    </w:p>
    <w:p>
      <w:pPr>
        <w:numPr>
          <w:ilvl w:val="0"/>
          <w:numId w:val="4"/>
        </w:numPr>
        <w:ind w:leftChars="0"/>
        <w:rPr>
          <w:rFonts w:hint="default"/>
          <w:color w:val="FF0000"/>
          <w:sz w:val="28"/>
          <w:szCs w:val="28"/>
          <w:lang w:val="en-US" w:eastAsia="zh-CN"/>
        </w:rPr>
      </w:pPr>
      <w:r>
        <w:rPr>
          <w:rFonts w:hint="eastAsia"/>
          <w:color w:val="FF0000"/>
          <w:sz w:val="28"/>
          <w:szCs w:val="28"/>
          <w:lang w:val="en-US" w:eastAsia="zh-CN"/>
        </w:rPr>
        <w:t>站内柱子与相邻柱子的间距</w:t>
      </w:r>
    </w:p>
    <w:p>
      <w:pPr>
        <w:numPr>
          <w:ilvl w:val="0"/>
          <w:numId w:val="4"/>
        </w:numPr>
        <w:ind w:left="0" w:leftChars="0" w:firstLine="0" w:firstLineChars="0"/>
        <w:rPr>
          <w:rFonts w:hint="eastAsia"/>
          <w:color w:val="FF0000"/>
          <w:sz w:val="28"/>
          <w:szCs w:val="28"/>
          <w:lang w:val="en-US" w:eastAsia="zh-CN"/>
        </w:rPr>
      </w:pPr>
      <w:r>
        <w:rPr>
          <w:rFonts w:hint="eastAsia"/>
          <w:color w:val="FF0000"/>
          <w:sz w:val="28"/>
          <w:szCs w:val="28"/>
          <w:lang w:val="en-US" w:eastAsia="zh-CN"/>
        </w:rPr>
        <w:t>站内柱子与相邻的墙的间距</w:t>
      </w:r>
    </w:p>
    <w:p>
      <w:pPr>
        <w:numPr>
          <w:ilvl w:val="0"/>
          <w:numId w:val="0"/>
        </w:numPr>
        <w:ind w:leftChars="0"/>
        <w:rPr>
          <w:rFonts w:hint="eastAsia"/>
          <w:sz w:val="28"/>
          <w:szCs w:val="28"/>
          <w:lang w:val="en-US" w:eastAsia="zh-CN"/>
        </w:rPr>
      </w:pPr>
      <w:r>
        <w:rPr>
          <w:rFonts w:hint="eastAsia"/>
          <w:sz w:val="28"/>
          <w:szCs w:val="28"/>
          <w:lang w:val="en-US" w:eastAsia="zh-CN"/>
        </w:rPr>
        <w:drawing>
          <wp:inline distT="0" distB="0" distL="114300" distR="114300">
            <wp:extent cx="4667250" cy="2156460"/>
            <wp:effectExtent l="0" t="0" r="6350" b="2540"/>
            <wp:docPr id="12" name="图片 12" descr="WechatIMG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WechatIMG357"/>
                    <pic:cNvPicPr>
                      <a:picLocks noChangeAspect="1"/>
                    </pic:cNvPicPr>
                  </pic:nvPicPr>
                  <pic:blipFill>
                    <a:blip r:embed="rId8"/>
                    <a:stretch>
                      <a:fillRect/>
                    </a:stretch>
                  </pic:blipFill>
                  <pic:spPr>
                    <a:xfrm>
                      <a:off x="0" y="0"/>
                      <a:ext cx="4667250" cy="2156460"/>
                    </a:xfrm>
                    <a:prstGeom prst="rect">
                      <a:avLst/>
                    </a:prstGeom>
                  </pic:spPr>
                </pic:pic>
              </a:graphicData>
            </a:graphic>
          </wp:inline>
        </w:drawing>
      </w:r>
    </w:p>
    <w:p>
      <w:pPr>
        <w:numPr>
          <w:ilvl w:val="0"/>
          <w:numId w:val="0"/>
        </w:numPr>
        <w:ind w:leftChars="0"/>
        <w:rPr>
          <w:rFonts w:hint="default"/>
          <w:sz w:val="28"/>
          <w:szCs w:val="28"/>
          <w:lang w:val="en-US" w:eastAsia="zh-CN"/>
        </w:rPr>
      </w:pPr>
      <w:r>
        <w:rPr>
          <w:rFonts w:hint="eastAsia"/>
          <w:sz w:val="28"/>
          <w:szCs w:val="28"/>
          <w:lang w:val="en-US" w:eastAsia="zh-CN"/>
        </w:rPr>
        <w:drawing>
          <wp:inline distT="0" distB="0" distL="114300" distR="114300">
            <wp:extent cx="4636770" cy="2448560"/>
            <wp:effectExtent l="0" t="0" r="11430" b="15240"/>
            <wp:docPr id="2" name="图片 2" descr="WechatIMG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echatIMG358"/>
                    <pic:cNvPicPr>
                      <a:picLocks noChangeAspect="1"/>
                    </pic:cNvPicPr>
                  </pic:nvPicPr>
                  <pic:blipFill>
                    <a:blip r:embed="rId9"/>
                    <a:stretch>
                      <a:fillRect/>
                    </a:stretch>
                  </pic:blipFill>
                  <pic:spPr>
                    <a:xfrm>
                      <a:off x="0" y="0"/>
                      <a:ext cx="4636770" cy="2448560"/>
                    </a:xfrm>
                    <a:prstGeom prst="rect">
                      <a:avLst/>
                    </a:prstGeom>
                  </pic:spPr>
                </pic:pic>
              </a:graphicData>
            </a:graphic>
          </wp:inline>
        </w:drawing>
      </w:r>
    </w:p>
    <w:p>
      <w:pPr>
        <w:pStyle w:val="3"/>
        <w:numPr>
          <w:ilvl w:val="0"/>
          <w:numId w:val="5"/>
        </w:numPr>
        <w:bidi w:val="0"/>
        <w:rPr>
          <w:rFonts w:hint="eastAsia"/>
          <w:lang w:val="en-US" w:eastAsia="zh-CN"/>
        </w:rPr>
      </w:pPr>
      <w:r>
        <w:rPr>
          <w:rFonts w:hint="eastAsia"/>
          <w:lang w:val="en-US" w:eastAsia="zh-CN"/>
        </w:rPr>
        <w:t>电梯/楼梯标注要求：</w:t>
      </w:r>
    </w:p>
    <w:p>
      <w:pPr>
        <w:ind w:firstLine="560" w:firstLineChars="200"/>
        <w:rPr>
          <w:rFonts w:hint="default"/>
          <w:sz w:val="28"/>
          <w:szCs w:val="28"/>
          <w:lang w:val="en-US" w:eastAsia="zh-CN"/>
        </w:rPr>
      </w:pPr>
      <w:r>
        <w:rPr>
          <w:rFonts w:hint="eastAsia"/>
          <w:sz w:val="28"/>
          <w:szCs w:val="28"/>
          <w:lang w:val="en-US" w:eastAsia="zh-CN"/>
        </w:rPr>
        <w:t>在整个人广地铁的图纸中，楼梯/扶梯的轮廓多样性，为了在不影响测试数据的情况下容易标注，出了一号线站台的一个扶梯外，其他楼梯/扶梯都以最大长进行标注。下图为一号线站台的特例扶梯：图中右侧的下行电梯需要测量出该扶梯超出黄线外的长度以及宽度。</w:t>
      </w:r>
    </w:p>
    <w:p>
      <w:pPr>
        <w:numPr>
          <w:ilvl w:val="0"/>
          <w:numId w:val="0"/>
        </w:numPr>
        <w:ind w:left="1260" w:leftChars="0" w:firstLine="420" w:firstLineChars="0"/>
        <w:rPr>
          <w:rFonts w:hint="default"/>
          <w:sz w:val="28"/>
          <w:szCs w:val="28"/>
          <w:lang w:val="en-US" w:eastAsia="zh-CN"/>
        </w:rPr>
      </w:pPr>
      <w:r>
        <w:drawing>
          <wp:inline distT="0" distB="0" distL="114300" distR="114300">
            <wp:extent cx="3135630" cy="1997710"/>
            <wp:effectExtent l="0" t="0" r="13970" b="889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0"/>
                    <a:stretch>
                      <a:fillRect/>
                    </a:stretch>
                  </pic:blipFill>
                  <pic:spPr>
                    <a:xfrm>
                      <a:off x="0" y="0"/>
                      <a:ext cx="3135630" cy="1997710"/>
                    </a:xfrm>
                    <a:prstGeom prst="rect">
                      <a:avLst/>
                    </a:prstGeom>
                    <a:noFill/>
                    <a:ln>
                      <a:noFill/>
                    </a:ln>
                  </pic:spPr>
                </pic:pic>
              </a:graphicData>
            </a:graphic>
          </wp:inline>
        </w:drawing>
      </w:r>
    </w:p>
    <w:p>
      <w:pPr>
        <w:numPr>
          <w:ilvl w:val="0"/>
          <w:numId w:val="0"/>
        </w:numPr>
        <w:rPr>
          <w:rFonts w:hint="default"/>
          <w:sz w:val="28"/>
          <w:szCs w:val="28"/>
          <w:lang w:val="en-US" w:eastAsia="zh-CN"/>
        </w:rPr>
      </w:pPr>
    </w:p>
    <w:p>
      <w:pPr>
        <w:numPr>
          <w:ilvl w:val="0"/>
          <w:numId w:val="6"/>
        </w:numPr>
        <w:ind w:leftChars="0"/>
        <w:rPr>
          <w:rFonts w:hint="default"/>
          <w:color w:val="FF0000"/>
          <w:sz w:val="28"/>
          <w:szCs w:val="28"/>
          <w:lang w:val="en-US" w:eastAsia="zh-CN"/>
        </w:rPr>
      </w:pPr>
      <w:r>
        <w:rPr>
          <w:rFonts w:hint="eastAsia"/>
          <w:color w:val="FF0000"/>
          <w:sz w:val="28"/>
          <w:szCs w:val="28"/>
          <w:lang w:val="en-US" w:eastAsia="zh-CN"/>
        </w:rPr>
        <w:t>楼梯/扶梯的长宽（包含前面的空地）</w:t>
      </w:r>
    </w:p>
    <w:p>
      <w:pPr>
        <w:numPr>
          <w:ilvl w:val="0"/>
          <w:numId w:val="6"/>
        </w:numPr>
        <w:ind w:leftChars="0"/>
        <w:rPr>
          <w:rFonts w:hint="default"/>
          <w:color w:val="FF0000"/>
          <w:sz w:val="28"/>
          <w:szCs w:val="28"/>
          <w:lang w:val="en-US" w:eastAsia="zh-CN"/>
        </w:rPr>
      </w:pPr>
      <w:r>
        <w:rPr>
          <w:rFonts w:hint="eastAsia"/>
          <w:color w:val="FF0000"/>
          <w:sz w:val="28"/>
          <w:szCs w:val="28"/>
          <w:lang w:val="en-US" w:eastAsia="zh-CN"/>
        </w:rPr>
        <w:t>无障碍电梯的长宽</w:t>
      </w:r>
    </w:p>
    <w:p>
      <w:pPr>
        <w:numPr>
          <w:ilvl w:val="0"/>
          <w:numId w:val="6"/>
        </w:numPr>
        <w:ind w:leftChars="0"/>
        <w:rPr>
          <w:rFonts w:hint="default"/>
          <w:color w:val="FF0000"/>
          <w:sz w:val="28"/>
          <w:szCs w:val="28"/>
          <w:lang w:val="en-US" w:eastAsia="zh-CN"/>
        </w:rPr>
      </w:pPr>
      <w:r>
        <w:rPr>
          <w:rFonts w:hint="eastAsia"/>
          <w:color w:val="FF0000"/>
          <w:sz w:val="28"/>
          <w:szCs w:val="28"/>
          <w:lang w:val="en-US" w:eastAsia="zh-CN"/>
        </w:rPr>
        <w:t>楼梯/电梯间距</w:t>
      </w:r>
    </w:p>
    <w:p>
      <w:pPr>
        <w:numPr>
          <w:ilvl w:val="0"/>
          <w:numId w:val="0"/>
        </w:numPr>
        <w:rPr>
          <w:rFonts w:hint="default"/>
          <w:sz w:val="28"/>
          <w:szCs w:val="28"/>
          <w:lang w:val="en-US" w:eastAsia="zh-CN"/>
        </w:rPr>
      </w:pPr>
      <w:r>
        <w:rPr>
          <w:rFonts w:hint="default"/>
          <w:sz w:val="28"/>
          <w:szCs w:val="28"/>
          <w:lang w:val="en-US" w:eastAsia="zh-CN"/>
        </w:rPr>
        <w:drawing>
          <wp:inline distT="0" distB="0" distL="114300" distR="114300">
            <wp:extent cx="5263515" cy="2340610"/>
            <wp:effectExtent l="0" t="0" r="19685" b="21590"/>
            <wp:docPr id="6" name="图片 6" descr="WechatIMG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WechatIMG363"/>
                    <pic:cNvPicPr>
                      <a:picLocks noChangeAspect="1"/>
                    </pic:cNvPicPr>
                  </pic:nvPicPr>
                  <pic:blipFill>
                    <a:blip r:embed="rId11"/>
                    <a:stretch>
                      <a:fillRect/>
                    </a:stretch>
                  </pic:blipFill>
                  <pic:spPr>
                    <a:xfrm>
                      <a:off x="0" y="0"/>
                      <a:ext cx="5263515" cy="2340610"/>
                    </a:xfrm>
                    <a:prstGeom prst="rect">
                      <a:avLst/>
                    </a:prstGeom>
                  </pic:spPr>
                </pic:pic>
              </a:graphicData>
            </a:graphic>
          </wp:inline>
        </w:drawing>
      </w:r>
    </w:p>
    <w:p>
      <w:pPr>
        <w:numPr>
          <w:ilvl w:val="0"/>
          <w:numId w:val="0"/>
        </w:numPr>
        <w:ind w:leftChars="0"/>
        <w:rPr>
          <w:rFonts w:hint="default"/>
          <w:sz w:val="28"/>
          <w:szCs w:val="28"/>
          <w:lang w:val="en-US" w:eastAsia="zh-CN"/>
        </w:rPr>
      </w:pPr>
    </w:p>
    <w:p>
      <w:pPr>
        <w:numPr>
          <w:ilvl w:val="0"/>
          <w:numId w:val="0"/>
        </w:numPr>
        <w:ind w:leftChars="0"/>
        <w:rPr>
          <w:rFonts w:hint="default"/>
          <w:sz w:val="28"/>
          <w:szCs w:val="28"/>
          <w:lang w:val="en-US" w:eastAsia="zh-CN"/>
        </w:rPr>
      </w:pPr>
    </w:p>
    <w:p>
      <w:pPr>
        <w:pStyle w:val="3"/>
        <w:numPr>
          <w:ilvl w:val="0"/>
          <w:numId w:val="5"/>
        </w:numPr>
        <w:bidi w:val="0"/>
        <w:rPr>
          <w:rFonts w:hint="eastAsia"/>
          <w:lang w:val="en-US" w:eastAsia="zh-CN"/>
        </w:rPr>
      </w:pPr>
      <w:r>
        <w:rPr>
          <w:rFonts w:hint="eastAsia"/>
          <w:lang w:val="en-US" w:eastAsia="zh-CN"/>
        </w:rPr>
        <w:t>闸机标注要求：</w:t>
      </w:r>
    </w:p>
    <w:p>
      <w:pPr>
        <w:ind w:firstLine="560" w:firstLineChars="200"/>
        <w:rPr>
          <w:rFonts w:hint="default"/>
          <w:sz w:val="28"/>
          <w:szCs w:val="28"/>
          <w:lang w:val="en-US" w:eastAsia="zh-CN"/>
        </w:rPr>
      </w:pPr>
      <w:r>
        <w:rPr>
          <w:rFonts w:hint="eastAsia"/>
          <w:sz w:val="28"/>
          <w:szCs w:val="28"/>
          <w:lang w:val="en-US" w:eastAsia="zh-CN"/>
        </w:rPr>
        <w:t>在最终标注中，将闸机和闸机口视为一个矩形整体。</w:t>
      </w:r>
    </w:p>
    <w:p>
      <w:pPr>
        <w:numPr>
          <w:ilvl w:val="0"/>
          <w:numId w:val="7"/>
        </w:numPr>
        <w:rPr>
          <w:rFonts w:hint="eastAsia"/>
          <w:sz w:val="28"/>
          <w:szCs w:val="28"/>
          <w:lang w:val="en-US" w:eastAsia="zh-CN"/>
        </w:rPr>
      </w:pPr>
      <w:r>
        <w:rPr>
          <w:rFonts w:hint="eastAsia"/>
          <w:sz w:val="28"/>
          <w:szCs w:val="28"/>
          <w:lang w:val="en-US" w:eastAsia="zh-CN"/>
        </w:rPr>
        <w:t>一组闸机占的宽度和长度</w:t>
      </w:r>
    </w:p>
    <w:p>
      <w:pPr>
        <w:numPr>
          <w:ilvl w:val="0"/>
          <w:numId w:val="7"/>
        </w:numPr>
        <w:rPr>
          <w:rFonts w:hint="default"/>
          <w:sz w:val="28"/>
          <w:szCs w:val="28"/>
          <w:lang w:val="en-US" w:eastAsia="zh-CN"/>
        </w:rPr>
      </w:pPr>
      <w:r>
        <w:rPr>
          <w:rFonts w:hint="eastAsia"/>
          <w:sz w:val="28"/>
          <w:szCs w:val="28"/>
          <w:lang w:val="en-US" w:eastAsia="zh-CN"/>
        </w:rPr>
        <w:t>闸机的宽度</w:t>
      </w:r>
    </w:p>
    <w:p>
      <w:pPr>
        <w:numPr>
          <w:ilvl w:val="0"/>
          <w:numId w:val="0"/>
        </w:numPr>
        <w:rPr>
          <w:rFonts w:hint="default"/>
          <w:sz w:val="28"/>
          <w:szCs w:val="28"/>
          <w:lang w:val="en-US" w:eastAsia="zh-CN"/>
        </w:rPr>
      </w:pPr>
      <w:r>
        <w:rPr>
          <w:rFonts w:hint="default"/>
          <w:sz w:val="28"/>
          <w:szCs w:val="28"/>
          <w:lang w:val="en-US" w:eastAsia="zh-CN"/>
        </w:rPr>
        <w:drawing>
          <wp:inline distT="0" distB="0" distL="114300" distR="114300">
            <wp:extent cx="5260340" cy="2068195"/>
            <wp:effectExtent l="0" t="0" r="22860" b="14605"/>
            <wp:docPr id="5" name="图片 5" descr="WechatIMG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WechatIMG362"/>
                    <pic:cNvPicPr>
                      <a:picLocks noChangeAspect="1"/>
                    </pic:cNvPicPr>
                  </pic:nvPicPr>
                  <pic:blipFill>
                    <a:blip r:embed="rId12"/>
                    <a:stretch>
                      <a:fillRect/>
                    </a:stretch>
                  </pic:blipFill>
                  <pic:spPr>
                    <a:xfrm>
                      <a:off x="0" y="0"/>
                      <a:ext cx="5260340" cy="2068195"/>
                    </a:xfrm>
                    <a:prstGeom prst="rect">
                      <a:avLst/>
                    </a:prstGeom>
                  </pic:spPr>
                </pic:pic>
              </a:graphicData>
            </a:graphic>
          </wp:inline>
        </w:drawing>
      </w:r>
    </w:p>
    <w:p>
      <w:pPr>
        <w:numPr>
          <w:ilvl w:val="0"/>
          <w:numId w:val="0"/>
        </w:numPr>
        <w:rPr>
          <w:rFonts w:hint="default"/>
          <w:sz w:val="28"/>
          <w:szCs w:val="28"/>
          <w:lang w:val="en-US" w:eastAsia="zh-CN"/>
        </w:rPr>
      </w:pPr>
    </w:p>
    <w:p>
      <w:pPr>
        <w:numPr>
          <w:ilvl w:val="0"/>
          <w:numId w:val="0"/>
        </w:numPr>
        <w:rPr>
          <w:rFonts w:hint="default"/>
          <w:sz w:val="28"/>
          <w:szCs w:val="28"/>
          <w:lang w:val="en-US" w:eastAsia="zh-CN"/>
        </w:rPr>
      </w:pPr>
    </w:p>
    <w:p>
      <w:pPr>
        <w:pStyle w:val="3"/>
        <w:numPr>
          <w:ilvl w:val="0"/>
          <w:numId w:val="5"/>
        </w:numPr>
        <w:bidi w:val="0"/>
        <w:rPr>
          <w:rFonts w:hint="eastAsia"/>
          <w:sz w:val="28"/>
          <w:szCs w:val="28"/>
          <w:lang w:val="en-US" w:eastAsia="zh-CN"/>
        </w:rPr>
      </w:pPr>
      <w:r>
        <w:rPr>
          <w:rFonts w:hint="eastAsia"/>
          <w:lang w:val="en-US" w:eastAsia="zh-CN"/>
        </w:rPr>
        <w:t>其他标注：</w:t>
      </w:r>
    </w:p>
    <w:p>
      <w:pPr>
        <w:numPr>
          <w:ilvl w:val="0"/>
          <w:numId w:val="8"/>
        </w:numPr>
        <w:ind w:leftChars="0"/>
        <w:rPr>
          <w:rFonts w:hint="default"/>
          <w:sz w:val="28"/>
          <w:szCs w:val="28"/>
          <w:lang w:val="en-US" w:eastAsia="zh-CN"/>
        </w:rPr>
      </w:pPr>
      <w:r>
        <w:rPr>
          <w:rFonts w:hint="eastAsia"/>
          <w:sz w:val="28"/>
          <w:szCs w:val="28"/>
          <w:lang w:val="en-US" w:eastAsia="zh-CN"/>
        </w:rPr>
        <w:t>楼层层高数据</w:t>
      </w:r>
    </w:p>
    <w:p>
      <w:pPr>
        <w:numPr>
          <w:ilvl w:val="0"/>
          <w:numId w:val="0"/>
        </w:numPr>
        <w:jc w:val="center"/>
        <w:rPr>
          <w:rFonts w:hint="default"/>
          <w:sz w:val="28"/>
          <w:szCs w:val="28"/>
          <w:lang w:val="en-US" w:eastAsia="zh-CN"/>
        </w:rPr>
      </w:pPr>
      <w:r>
        <w:rPr>
          <w:sz w:val="28"/>
          <w:szCs w:val="28"/>
        </w:rPr>
        <w:drawing>
          <wp:inline distT="0" distB="0" distL="114300" distR="114300">
            <wp:extent cx="3297555" cy="2056130"/>
            <wp:effectExtent l="0" t="0" r="4445" b="127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3"/>
                    <a:stretch>
                      <a:fillRect/>
                    </a:stretch>
                  </pic:blipFill>
                  <pic:spPr>
                    <a:xfrm>
                      <a:off x="0" y="0"/>
                      <a:ext cx="3297555" cy="2056130"/>
                    </a:xfrm>
                    <a:prstGeom prst="rect">
                      <a:avLst/>
                    </a:prstGeom>
                    <a:noFill/>
                    <a:ln>
                      <a:noFill/>
                    </a:ln>
                  </pic:spPr>
                </pic:pic>
              </a:graphicData>
            </a:graphic>
          </wp:inline>
        </w:drawing>
      </w:r>
    </w:p>
    <w:p>
      <w:pPr>
        <w:numPr>
          <w:ilvl w:val="0"/>
          <w:numId w:val="8"/>
        </w:numPr>
        <w:ind w:leftChars="0"/>
        <w:rPr>
          <w:rFonts w:hint="default"/>
          <w:color w:val="FF0000"/>
          <w:sz w:val="28"/>
          <w:szCs w:val="28"/>
          <w:lang w:val="en-US" w:eastAsia="zh-CN"/>
        </w:rPr>
      </w:pPr>
      <w:r>
        <w:rPr>
          <w:rFonts w:hint="eastAsia"/>
          <w:color w:val="FF0000"/>
          <w:sz w:val="28"/>
          <w:szCs w:val="28"/>
          <w:lang w:val="en-US" w:eastAsia="zh-CN"/>
        </w:rPr>
        <w:t>柱子和地砖边缘距离</w:t>
      </w:r>
    </w:p>
    <w:p>
      <w:pPr>
        <w:numPr>
          <w:ilvl w:val="0"/>
          <w:numId w:val="0"/>
        </w:numPr>
        <w:jc w:val="center"/>
        <w:rPr>
          <w:rFonts w:hint="default"/>
          <w:lang w:val="en-US" w:eastAsia="zh-CN"/>
        </w:rPr>
      </w:pPr>
      <w:r>
        <w:drawing>
          <wp:inline distT="0" distB="0" distL="114300" distR="114300">
            <wp:extent cx="3011170" cy="1941195"/>
            <wp:effectExtent l="0" t="0" r="11430"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3011170" cy="1941195"/>
                    </a:xfrm>
                    <a:prstGeom prst="rect">
                      <a:avLst/>
                    </a:prstGeom>
                    <a:noFill/>
                    <a:ln>
                      <a:noFill/>
                    </a:ln>
                  </pic:spPr>
                </pic:pic>
              </a:graphicData>
            </a:graphic>
          </wp:inline>
        </w:drawing>
      </w:r>
    </w:p>
    <w:p>
      <w:pPr>
        <w:numPr>
          <w:ilvl w:val="0"/>
          <w:numId w:val="0"/>
        </w:num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6A4F5E"/>
    <w:multiLevelType w:val="singleLevel"/>
    <w:tmpl w:val="BC6A4F5E"/>
    <w:lvl w:ilvl="0" w:tentative="0">
      <w:start w:val="2"/>
      <w:numFmt w:val="decimal"/>
      <w:suff w:val="nothing"/>
      <w:lvlText w:val="%1，"/>
      <w:lvlJc w:val="left"/>
    </w:lvl>
  </w:abstractNum>
  <w:abstractNum w:abstractNumId="1">
    <w:nsid w:val="E7DFB787"/>
    <w:multiLevelType w:val="singleLevel"/>
    <w:tmpl w:val="E7DFB787"/>
    <w:lvl w:ilvl="0" w:tentative="0">
      <w:start w:val="1"/>
      <w:numFmt w:val="decimal"/>
      <w:suff w:val="nothing"/>
      <w:lvlText w:val="%1，"/>
      <w:lvlJc w:val="left"/>
    </w:lvl>
  </w:abstractNum>
  <w:abstractNum w:abstractNumId="2">
    <w:nsid w:val="EFEBEA0A"/>
    <w:multiLevelType w:val="singleLevel"/>
    <w:tmpl w:val="EFEBEA0A"/>
    <w:lvl w:ilvl="0" w:tentative="0">
      <w:start w:val="2"/>
      <w:numFmt w:val="chineseCounting"/>
      <w:suff w:val="nothing"/>
      <w:lvlText w:val="%1，"/>
      <w:lvlJc w:val="left"/>
      <w:rPr>
        <w:rFonts w:hint="eastAsia"/>
      </w:rPr>
    </w:lvl>
  </w:abstractNum>
  <w:abstractNum w:abstractNumId="3">
    <w:nsid w:val="FD7EBC72"/>
    <w:multiLevelType w:val="singleLevel"/>
    <w:tmpl w:val="FD7EBC72"/>
    <w:lvl w:ilvl="0" w:tentative="0">
      <w:start w:val="1"/>
      <w:numFmt w:val="decimal"/>
      <w:suff w:val="nothing"/>
      <w:lvlText w:val="%1，"/>
      <w:lvlJc w:val="left"/>
    </w:lvl>
  </w:abstractNum>
  <w:abstractNum w:abstractNumId="4">
    <w:nsid w:val="FF7B7499"/>
    <w:multiLevelType w:val="singleLevel"/>
    <w:tmpl w:val="FF7B7499"/>
    <w:lvl w:ilvl="0" w:tentative="0">
      <w:start w:val="1"/>
      <w:numFmt w:val="chineseCounting"/>
      <w:suff w:val="nothing"/>
      <w:lvlText w:val="%1，"/>
      <w:lvlJc w:val="left"/>
      <w:rPr>
        <w:rFonts w:hint="eastAsia"/>
      </w:rPr>
    </w:lvl>
  </w:abstractNum>
  <w:abstractNum w:abstractNumId="5">
    <w:nsid w:val="3BFFA3A4"/>
    <w:multiLevelType w:val="singleLevel"/>
    <w:tmpl w:val="3BFFA3A4"/>
    <w:lvl w:ilvl="0" w:tentative="0">
      <w:start w:val="1"/>
      <w:numFmt w:val="decimal"/>
      <w:suff w:val="nothing"/>
      <w:lvlText w:val="%1，"/>
      <w:lvlJc w:val="left"/>
    </w:lvl>
  </w:abstractNum>
  <w:abstractNum w:abstractNumId="6">
    <w:nsid w:val="3F9EB8EA"/>
    <w:multiLevelType w:val="singleLevel"/>
    <w:tmpl w:val="3F9EB8EA"/>
    <w:lvl w:ilvl="0" w:tentative="0">
      <w:start w:val="1"/>
      <w:numFmt w:val="decimal"/>
      <w:suff w:val="nothing"/>
      <w:lvlText w:val="%1，"/>
      <w:lvlJc w:val="left"/>
    </w:lvl>
  </w:abstractNum>
  <w:abstractNum w:abstractNumId="7">
    <w:nsid w:val="7BBEEC28"/>
    <w:multiLevelType w:val="singleLevel"/>
    <w:tmpl w:val="7BBEEC28"/>
    <w:lvl w:ilvl="0" w:tentative="0">
      <w:start w:val="3"/>
      <w:numFmt w:val="chineseCounting"/>
      <w:suff w:val="nothing"/>
      <w:lvlText w:val="%1，"/>
      <w:lvlJc w:val="left"/>
      <w:rPr>
        <w:rFonts w:hint="eastAsia"/>
      </w:rPr>
    </w:lvl>
  </w:abstractNum>
  <w:num w:numId="1">
    <w:abstractNumId w:val="4"/>
  </w:num>
  <w:num w:numId="2">
    <w:abstractNumId w:val="3"/>
  </w:num>
  <w:num w:numId="3">
    <w:abstractNumId w:val="2"/>
  </w:num>
  <w:num w:numId="4">
    <w:abstractNumId w:val="0"/>
  </w:num>
  <w:num w:numId="5">
    <w:abstractNumId w:val="7"/>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FD921B"/>
    <w:rsid w:val="0ADE9B69"/>
    <w:rsid w:val="1E93FB9D"/>
    <w:rsid w:val="1FFBB183"/>
    <w:rsid w:val="2EFD66F0"/>
    <w:rsid w:val="2FFEAFC3"/>
    <w:rsid w:val="34FE7BBB"/>
    <w:rsid w:val="3D7DEB59"/>
    <w:rsid w:val="3FFBFF2E"/>
    <w:rsid w:val="4CE74F74"/>
    <w:rsid w:val="4E6D9106"/>
    <w:rsid w:val="4FFD921B"/>
    <w:rsid w:val="517F3612"/>
    <w:rsid w:val="55388238"/>
    <w:rsid w:val="57B7BFA6"/>
    <w:rsid w:val="59B56785"/>
    <w:rsid w:val="65D9F960"/>
    <w:rsid w:val="686F68C9"/>
    <w:rsid w:val="6E95FEB2"/>
    <w:rsid w:val="6FF7CD20"/>
    <w:rsid w:val="72E914E6"/>
    <w:rsid w:val="73FE9115"/>
    <w:rsid w:val="77DD2B2B"/>
    <w:rsid w:val="79FFBC24"/>
    <w:rsid w:val="7BCF4A06"/>
    <w:rsid w:val="7BE7B811"/>
    <w:rsid w:val="7BFF5129"/>
    <w:rsid w:val="7CD7C2FB"/>
    <w:rsid w:val="7DFB46FE"/>
    <w:rsid w:val="7EDEB1B6"/>
    <w:rsid w:val="7FAF0CC4"/>
    <w:rsid w:val="7FB9F3BB"/>
    <w:rsid w:val="7FEBB76B"/>
    <w:rsid w:val="7FFF3444"/>
    <w:rsid w:val="ADFE9762"/>
    <w:rsid w:val="BAFF0B30"/>
    <w:rsid w:val="BDBFCD26"/>
    <w:rsid w:val="BE9F3A51"/>
    <w:rsid w:val="BFBD145C"/>
    <w:rsid w:val="D73B2430"/>
    <w:rsid w:val="D7BFDB6D"/>
    <w:rsid w:val="DABD6688"/>
    <w:rsid w:val="DB9BFDF7"/>
    <w:rsid w:val="DCF5758A"/>
    <w:rsid w:val="DF791463"/>
    <w:rsid w:val="DFF94819"/>
    <w:rsid w:val="DFFF30F6"/>
    <w:rsid w:val="EC6438C2"/>
    <w:rsid w:val="F1BF1095"/>
    <w:rsid w:val="F37ED608"/>
    <w:rsid w:val="F3BF4268"/>
    <w:rsid w:val="F7F58998"/>
    <w:rsid w:val="FB4F8D54"/>
    <w:rsid w:val="FBBF9642"/>
    <w:rsid w:val="FDDF7005"/>
    <w:rsid w:val="FDEEC766"/>
    <w:rsid w:val="FEBF4680"/>
    <w:rsid w:val="FF7DE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2023-11-16T06:17:00Z</dcterms:created>
  <dc:creator>WPS_1690879955</dc:creator>
  <cp:lastModifiedBy>WPS_1690879955</cp:lastModifiedBy>
  <dcterms:modified xsi:type="dcterms:W3CDTF">2023-11-17T12:02:22Z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13055C170A9FD1D89662546593106883_41</vt:lpwstr>
  </property>
</Properties>
</file>