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8640" w:type="dxa"/>
        <w:jc w:val="center"/>
        <w:tblBorders>
          <w:top w:val="thickThinSmallGap" w:color="404040" w:sz="24" w:space="0"/>
          <w:left w:val="thickThinSmallGap" w:color="404040" w:sz="24" w:space="0"/>
          <w:bottom w:val="thinThickSmallGap" w:color="404040" w:sz="24" w:space="0"/>
          <w:right w:val="thinThickSmallGap" w:color="404040" w:sz="24" w:space="0"/>
          <w:insideH w:val="single" w:color="808080" w:sz="8" w:space="0"/>
          <w:insideV w:val="single" w:color="808080" w:sz="8" w:space="0"/>
        </w:tblBorders>
        <w:tblLayout w:type="fixed"/>
        <w:tblCellMar>
          <w:top w:w="0" w:type="dxa"/>
          <w:left w:w="108" w:type="dxa"/>
          <w:bottom w:w="0" w:type="dxa"/>
          <w:right w:w="108" w:type="dxa"/>
        </w:tblCellMar>
      </w:tblPr>
      <w:tblGrid>
        <w:gridCol w:w="1486"/>
        <w:gridCol w:w="1394"/>
        <w:gridCol w:w="2880"/>
        <w:gridCol w:w="262"/>
        <w:gridCol w:w="2618"/>
      </w:tblGrid>
      <w:tr>
        <w:trPr>
          <w:trHeight w:val="1047" w:hRule="atLeast"/>
          <w:jc w:val="center"/>
        </w:trPr>
        <w:tc>
          <w:tcPr>
            <w:tcW w:w="6022" w:type="dxa"/>
            <w:gridSpan w:val="4"/>
            <w:tcBorders>
              <w:top w:val="thickThinSmallGap" w:color="404040" w:sz="24" w:space="0"/>
              <w:bottom w:val="single" w:color="808080" w:sz="12" w:space="0"/>
              <w:right w:val="single" w:color="808080" w:sz="12" w:space="0"/>
            </w:tcBorders>
            <w:noWrap w:val="0"/>
            <w:vAlign w:val="center"/>
          </w:tcPr>
          <w:p>
            <w:pPr>
              <w:rPr>
                <w:rFonts w:hint="default" w:eastAsia="宋体"/>
                <w:sz w:val="28"/>
                <w:szCs w:val="28"/>
                <w:lang w:val="en-US" w:eastAsia="zh-CN"/>
              </w:rPr>
            </w:pPr>
            <w:r>
              <w:rPr>
                <w:rFonts w:hint="eastAsia"/>
                <w:sz w:val="28"/>
                <w:szCs w:val="28"/>
                <w:lang w:val="en-US" w:eastAsia="zh-CN"/>
              </w:rPr>
              <w:t>Xx公司</w:t>
            </w:r>
          </w:p>
        </w:tc>
        <w:tc>
          <w:tcPr>
            <w:tcW w:w="2618" w:type="dxa"/>
            <w:tcBorders>
              <w:top w:val="thickThinSmallGap" w:color="404040" w:sz="24" w:space="0"/>
              <w:left w:val="single" w:color="808080" w:sz="12" w:space="0"/>
              <w:bottom w:val="single" w:color="808080" w:sz="12" w:space="0"/>
            </w:tcBorders>
            <w:noWrap w:val="0"/>
            <w:vAlign w:val="center"/>
          </w:tcPr>
          <w:p>
            <w:pPr>
              <w:rPr>
                <w:rFonts w:hint="eastAsia"/>
                <w:b/>
                <w:sz w:val="24"/>
              </w:rPr>
            </w:pPr>
          </w:p>
        </w:tc>
      </w:tr>
      <w:tr>
        <w:trPr>
          <w:trHeight w:val="600" w:hRule="atLeast"/>
          <w:jc w:val="center"/>
        </w:trPr>
        <w:tc>
          <w:tcPr>
            <w:tcW w:w="1486" w:type="dxa"/>
            <w:tcBorders>
              <w:top w:val="single" w:color="808080" w:sz="12" w:space="0"/>
              <w:bottom w:val="thinThickSmallGap" w:color="404040" w:sz="24" w:space="0"/>
              <w:right w:val="single" w:color="808080" w:sz="12" w:space="0"/>
            </w:tcBorders>
            <w:noWrap w:val="0"/>
            <w:vAlign w:val="center"/>
          </w:tcPr>
          <w:p>
            <w:pPr>
              <w:rPr>
                <w:sz w:val="24"/>
              </w:rPr>
            </w:pPr>
            <w:r>
              <w:rPr>
                <w:sz w:val="24"/>
              </w:rPr>
              <w:t>文档编</w:t>
            </w:r>
            <w:r>
              <w:rPr>
                <w:rFonts w:hint="eastAsia"/>
                <w:sz w:val="24"/>
              </w:rPr>
              <w:t>号</w:t>
            </w:r>
            <w:r>
              <w:rPr>
                <w:sz w:val="24"/>
              </w:rPr>
              <w:t>:</w:t>
            </w:r>
          </w:p>
        </w:tc>
        <w:tc>
          <w:tcPr>
            <w:tcW w:w="7154" w:type="dxa"/>
            <w:gridSpan w:val="4"/>
            <w:tcBorders>
              <w:top w:val="single" w:color="808080" w:sz="12" w:space="0"/>
              <w:left w:val="single" w:color="808080" w:sz="12" w:space="0"/>
              <w:bottom w:val="thinThickSmallGap" w:color="404040" w:sz="24" w:space="0"/>
            </w:tcBorders>
            <w:noWrap w:val="0"/>
            <w:vAlign w:val="center"/>
          </w:tcPr>
          <w:p>
            <w:pPr>
              <w:ind w:left="176"/>
              <w:rPr>
                <w:sz w:val="24"/>
                <w:lang w:val="de-DE"/>
              </w:rPr>
            </w:pPr>
            <w:r>
              <w:rPr>
                <w:rFonts w:hint="eastAsia"/>
                <w:sz w:val="24"/>
                <w:lang w:val="en-US" w:eastAsia="zh-CN"/>
              </w:rPr>
              <w:t>SHTELECOM</w:t>
            </w:r>
            <w:r>
              <w:rPr>
                <w:sz w:val="24"/>
                <w:lang w:val="fr-FR"/>
              </w:rPr>
              <w:t>-</w:t>
            </w:r>
            <w:r>
              <w:rPr>
                <w:rFonts w:hint="eastAsia"/>
                <w:sz w:val="24"/>
                <w:lang w:val="en-US" w:eastAsia="zh-CN"/>
              </w:rPr>
              <w:t>SHENTONG</w:t>
            </w:r>
            <w:r>
              <w:rPr>
                <w:sz w:val="24"/>
                <w:lang w:val="fr-FR"/>
              </w:rPr>
              <w:t>-</w:t>
            </w:r>
            <w:r>
              <w:rPr>
                <w:rFonts w:hint="eastAsia"/>
                <w:sz w:val="24"/>
                <w:lang w:val="en-US" w:eastAsia="zh-CN"/>
              </w:rPr>
              <w:t>INDOOR</w:t>
            </w:r>
            <w:r>
              <w:rPr>
                <w:sz w:val="24"/>
                <w:lang w:val="de-DE"/>
              </w:rPr>
              <w:t>-</w:t>
            </w:r>
            <w:r>
              <w:rPr>
                <w:rFonts w:hint="eastAsia"/>
                <w:sz w:val="24"/>
                <w:lang w:val="en-US" w:eastAsia="zh-CN"/>
              </w:rPr>
              <w:t>LOCATION</w:t>
            </w:r>
            <w:r>
              <w:rPr>
                <w:sz w:val="24"/>
                <w:lang w:val="de-DE"/>
              </w:rPr>
              <w:t>-</w:t>
            </w:r>
          </w:p>
        </w:tc>
      </w:tr>
      <w:tr>
        <w:trPr>
          <w:trHeight w:val="9457" w:hRule="atLeast"/>
          <w:jc w:val="center"/>
        </w:trPr>
        <w:tc>
          <w:tcPr>
            <w:tcW w:w="8640" w:type="dxa"/>
            <w:gridSpan w:val="5"/>
            <w:tcBorders>
              <w:top w:val="thinThickSmallGap" w:color="404040" w:sz="24" w:space="0"/>
              <w:bottom w:val="thickThinSmallGap" w:color="404040" w:sz="24" w:space="0"/>
            </w:tcBorders>
            <w:noWrap w:val="0"/>
            <w:vAlign w:val="top"/>
          </w:tcPr>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ind w:left="485" w:firstLine="422"/>
              <w:jc w:val="center"/>
              <w:rPr>
                <w:rFonts w:hint="eastAsia"/>
                <w:lang w:val="de-DE"/>
              </w:rPr>
            </w:pPr>
          </w:p>
          <w:p>
            <w:pPr>
              <w:jc w:val="center"/>
              <w:rPr>
                <w:rFonts w:hint="default" w:ascii="黑体" w:hAnsi="Arial" w:eastAsia="黑体" w:cs="Arial"/>
                <w:b/>
                <w:sz w:val="72"/>
                <w:szCs w:val="72"/>
                <w:lang w:val="en-US" w:eastAsia="zh-CN"/>
              </w:rPr>
            </w:pPr>
            <w:r>
              <w:rPr>
                <w:rFonts w:hint="eastAsia" w:ascii="黑体" w:hAnsi="Arial" w:eastAsia="黑体" w:cs="Arial"/>
                <w:b/>
                <w:sz w:val="72"/>
                <w:szCs w:val="72"/>
                <w:lang w:val="en-US" w:eastAsia="zh-CN"/>
              </w:rPr>
              <w:t>测试结果</w:t>
            </w:r>
          </w:p>
          <w:p>
            <w:pPr>
              <w:jc w:val="center"/>
              <w:rPr>
                <w:rFonts w:hint="eastAsia" w:ascii="黑体" w:hAnsi="Arial" w:eastAsia="黑体" w:cs="Arial"/>
                <w:b/>
                <w:sz w:val="72"/>
                <w:szCs w:val="72"/>
                <w:lang w:eastAsia="zh-CN"/>
              </w:rPr>
            </w:pPr>
            <w:r>
              <w:rPr>
                <w:rFonts w:hint="eastAsia" w:ascii="黑体" w:hAnsi="Arial" w:eastAsia="黑体" w:cs="Arial"/>
                <w:b/>
                <w:sz w:val="72"/>
                <w:szCs w:val="72"/>
              </w:rPr>
              <w:t>V</w:t>
            </w:r>
            <w:r>
              <w:rPr>
                <w:rFonts w:hint="eastAsia" w:ascii="黑体" w:hAnsi="Arial" w:eastAsia="黑体" w:cs="Arial"/>
                <w:b/>
                <w:sz w:val="72"/>
                <w:szCs w:val="72"/>
                <w:lang w:val="en-US" w:eastAsia="zh-CN"/>
              </w:rPr>
              <w:t>0</w:t>
            </w:r>
            <w:r>
              <w:rPr>
                <w:rFonts w:hint="eastAsia" w:ascii="黑体" w:hAnsi="Arial" w:eastAsia="黑体" w:cs="Arial"/>
                <w:b/>
                <w:sz w:val="72"/>
                <w:szCs w:val="72"/>
              </w:rPr>
              <w:t>.</w:t>
            </w:r>
            <w:r>
              <w:rPr>
                <w:rFonts w:hint="eastAsia" w:ascii="黑体" w:hAnsi="Arial" w:eastAsia="黑体" w:cs="Arial"/>
                <w:b/>
                <w:sz w:val="72"/>
                <w:szCs w:val="72"/>
                <w:lang w:val="en-US" w:eastAsia="zh-CN"/>
              </w:rPr>
              <w:t>1</w:t>
            </w: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jc w:val="center"/>
              <w:rPr>
                <w:rFonts w:hint="eastAsia"/>
              </w:rPr>
            </w:pPr>
          </w:p>
          <w:p>
            <w:pPr>
              <w:ind w:left="485" w:firstLine="422"/>
              <w:rPr>
                <w:rFonts w:hint="eastAsia"/>
              </w:rPr>
            </w:pPr>
          </w:p>
          <w:p>
            <w:pPr>
              <w:ind w:left="485" w:firstLine="422"/>
              <w:jc w:val="center"/>
              <w:rPr>
                <w:rFonts w:hint="eastAsia"/>
              </w:rPr>
            </w:pPr>
          </w:p>
          <w:p>
            <w:pPr>
              <w:ind w:left="485" w:firstLine="422"/>
              <w:jc w:val="center"/>
              <w:rPr>
                <w:rFonts w:hint="eastAsia"/>
              </w:rPr>
            </w:pPr>
          </w:p>
        </w:tc>
      </w:tr>
      <w:tr>
        <w:trPr>
          <w:trHeight w:val="870" w:hRule="atLeast"/>
          <w:jc w:val="center"/>
        </w:trPr>
        <w:tc>
          <w:tcPr>
            <w:tcW w:w="2880" w:type="dxa"/>
            <w:gridSpan w:val="2"/>
            <w:tcBorders>
              <w:top w:val="thickThinSmallGap" w:color="404040" w:sz="24" w:space="0"/>
              <w:bottom w:val="single" w:color="808080" w:sz="12" w:space="0"/>
              <w:right w:val="single" w:color="808080" w:sz="12" w:space="0"/>
            </w:tcBorders>
            <w:noWrap w:val="0"/>
            <w:vAlign w:val="center"/>
          </w:tcPr>
          <w:p>
            <w:pPr>
              <w:rPr>
                <w:rFonts w:hint="default" w:eastAsia="宋体"/>
                <w:sz w:val="24"/>
                <w:lang w:val="en-US" w:eastAsia="zh-CN"/>
              </w:rPr>
            </w:pPr>
            <w:r>
              <w:rPr>
                <w:rFonts w:hint="eastAsia"/>
                <w:sz w:val="24"/>
              </w:rPr>
              <w:t>编写：</w:t>
            </w:r>
            <w:r>
              <w:rPr>
                <w:rFonts w:hint="eastAsia"/>
                <w:sz w:val="24"/>
                <w:lang w:val="en-US" w:eastAsia="zh-CN"/>
              </w:rPr>
              <w:t>付成珅</w:t>
            </w:r>
          </w:p>
        </w:tc>
        <w:tc>
          <w:tcPr>
            <w:tcW w:w="2880" w:type="dxa"/>
            <w:tcBorders>
              <w:top w:val="thickThinSmallGap" w:color="404040" w:sz="24" w:space="0"/>
              <w:left w:val="single" w:color="808080" w:sz="12" w:space="0"/>
              <w:bottom w:val="single" w:color="808080" w:sz="12" w:space="0"/>
              <w:right w:val="single" w:color="808080" w:sz="12" w:space="0"/>
            </w:tcBorders>
            <w:noWrap w:val="0"/>
            <w:vAlign w:val="center"/>
          </w:tcPr>
          <w:p>
            <w:pPr>
              <w:rPr>
                <w:rFonts w:hint="eastAsia" w:eastAsia="宋体"/>
                <w:sz w:val="24"/>
                <w:lang w:eastAsia="zh-CN"/>
              </w:rPr>
            </w:pPr>
            <w:r>
              <w:rPr>
                <w:rFonts w:hint="eastAsia"/>
                <w:sz w:val="24"/>
              </w:rPr>
              <w:t>审核</w:t>
            </w:r>
            <w:r>
              <w:rPr>
                <w:sz w:val="24"/>
              </w:rPr>
              <w:t>：</w:t>
            </w:r>
          </w:p>
        </w:tc>
        <w:tc>
          <w:tcPr>
            <w:tcW w:w="2880" w:type="dxa"/>
            <w:gridSpan w:val="2"/>
            <w:tcBorders>
              <w:top w:val="thickThinSmallGap" w:color="404040" w:sz="24" w:space="0"/>
              <w:left w:val="single" w:color="808080" w:sz="12" w:space="0"/>
              <w:bottom w:val="single" w:color="808080" w:sz="12" w:space="0"/>
            </w:tcBorders>
            <w:noWrap w:val="0"/>
            <w:vAlign w:val="center"/>
          </w:tcPr>
          <w:p>
            <w:pPr>
              <w:rPr>
                <w:rFonts w:hint="eastAsia"/>
                <w:sz w:val="24"/>
              </w:rPr>
            </w:pPr>
            <w:r>
              <w:rPr>
                <w:rFonts w:hint="eastAsia"/>
                <w:sz w:val="24"/>
              </w:rPr>
              <w:t>批准：</w:t>
            </w:r>
          </w:p>
        </w:tc>
      </w:tr>
      <w:tr>
        <w:trPr>
          <w:trHeight w:val="950" w:hRule="atLeast"/>
          <w:jc w:val="center"/>
        </w:trPr>
        <w:tc>
          <w:tcPr>
            <w:tcW w:w="2880" w:type="dxa"/>
            <w:gridSpan w:val="2"/>
            <w:tcBorders>
              <w:top w:val="single" w:color="808080" w:sz="12" w:space="0"/>
              <w:bottom w:val="thinThickSmallGap" w:color="404040" w:sz="24" w:space="0"/>
              <w:right w:val="single" w:color="808080" w:sz="12" w:space="0"/>
            </w:tcBorders>
            <w:noWrap w:val="0"/>
            <w:vAlign w:val="center"/>
          </w:tcPr>
          <w:p>
            <w:pPr>
              <w:rPr>
                <w:rFonts w:hint="default" w:ascii="宋体" w:hAnsi="宋体" w:eastAsiaTheme="minorEastAsia"/>
                <w:sz w:val="24"/>
                <w:lang w:val="en-US" w:eastAsia="zh-CN"/>
              </w:rPr>
            </w:pPr>
            <w:r>
              <w:rPr>
                <w:rFonts w:hint="eastAsia"/>
                <w:sz w:val="24"/>
              </w:rPr>
              <w:t>日期：</w:t>
            </w:r>
            <w:r>
              <w:rPr>
                <w:rFonts w:ascii="宋体" w:hAnsi="宋体"/>
                <w:sz w:val="24"/>
              </w:rPr>
              <w:t>2</w:t>
            </w:r>
            <w:r>
              <w:rPr>
                <w:rFonts w:hint="eastAsia" w:ascii="宋体" w:hAnsi="宋体"/>
                <w:sz w:val="24"/>
              </w:rPr>
              <w:t>0</w:t>
            </w:r>
            <w:r>
              <w:rPr>
                <w:rFonts w:hint="eastAsia" w:ascii="宋体" w:hAnsi="宋体"/>
                <w:sz w:val="24"/>
                <w:lang w:val="en-US" w:eastAsia="zh-CN"/>
              </w:rPr>
              <w:t>24</w:t>
            </w: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rFonts w:hint="eastAsia" w:ascii="宋体" w:hAnsi="宋体"/>
                <w:sz w:val="24"/>
                <w:lang w:val="en-US" w:eastAsia="zh-CN"/>
              </w:rPr>
              <w:t>22</w:t>
            </w:r>
          </w:p>
        </w:tc>
        <w:tc>
          <w:tcPr>
            <w:tcW w:w="2880" w:type="dxa"/>
            <w:tcBorders>
              <w:top w:val="single" w:color="808080" w:sz="12" w:space="0"/>
              <w:left w:val="single" w:color="808080" w:sz="12" w:space="0"/>
              <w:bottom w:val="thinThickSmallGap" w:color="404040" w:sz="24" w:space="0"/>
              <w:right w:val="single" w:color="808080" w:sz="12" w:space="0"/>
            </w:tcBorders>
            <w:noWrap w:val="0"/>
            <w:vAlign w:val="center"/>
          </w:tcPr>
          <w:p>
            <w:pPr>
              <w:rPr>
                <w:rFonts w:hint="default" w:eastAsia="宋体"/>
                <w:sz w:val="24"/>
                <w:lang w:val="en-US" w:eastAsia="zh-CN"/>
              </w:rPr>
            </w:pPr>
            <w:r>
              <w:rPr>
                <w:rFonts w:hint="eastAsia"/>
                <w:sz w:val="24"/>
              </w:rPr>
              <w:t>日期：</w:t>
            </w:r>
            <w:r>
              <w:rPr>
                <w:rFonts w:ascii="宋体" w:hAnsi="宋体"/>
                <w:sz w:val="24"/>
              </w:rPr>
              <w:t>2</w:t>
            </w:r>
            <w:r>
              <w:rPr>
                <w:rFonts w:hint="eastAsia" w:ascii="宋体" w:hAnsi="宋体"/>
                <w:sz w:val="24"/>
              </w:rPr>
              <w:t>0</w:t>
            </w:r>
            <w:r>
              <w:rPr>
                <w:rFonts w:hint="eastAsia" w:ascii="宋体" w:hAnsi="宋体"/>
                <w:sz w:val="24"/>
                <w:lang w:val="en-US" w:eastAsia="zh-CN"/>
              </w:rPr>
              <w:t>24</w:t>
            </w: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rFonts w:hint="eastAsia" w:ascii="宋体" w:hAnsi="宋体"/>
                <w:sz w:val="24"/>
                <w:lang w:val="en-US" w:eastAsia="zh-CN"/>
              </w:rPr>
              <w:t>23</w:t>
            </w:r>
          </w:p>
        </w:tc>
        <w:tc>
          <w:tcPr>
            <w:tcW w:w="2880" w:type="dxa"/>
            <w:gridSpan w:val="2"/>
            <w:tcBorders>
              <w:top w:val="single" w:color="808080" w:sz="12" w:space="0"/>
              <w:left w:val="single" w:color="808080" w:sz="12" w:space="0"/>
              <w:bottom w:val="thinThickSmallGap" w:color="404040" w:sz="24" w:space="0"/>
            </w:tcBorders>
            <w:noWrap w:val="0"/>
            <w:vAlign w:val="center"/>
          </w:tcPr>
          <w:p>
            <w:pPr>
              <w:rPr>
                <w:rFonts w:hint="default" w:eastAsia="宋体"/>
                <w:sz w:val="24"/>
                <w:lang w:val="en-US" w:eastAsia="zh-CN"/>
              </w:rPr>
            </w:pPr>
            <w:r>
              <w:rPr>
                <w:rFonts w:hint="eastAsia"/>
                <w:sz w:val="24"/>
              </w:rPr>
              <w:t>日期：</w:t>
            </w:r>
          </w:p>
        </w:tc>
      </w:tr>
    </w:tbl>
    <w:p>
      <w:pPr>
        <w:rPr>
          <w:rFonts w:hint="eastAsia"/>
        </w:rPr>
      </w:pPr>
    </w:p>
    <w:p>
      <w:pPr>
        <w:rPr>
          <w:rFonts w:hint="eastAsia"/>
        </w:rPr>
      </w:pPr>
    </w:p>
    <w:p>
      <w:pPr>
        <w:jc w:val="center"/>
        <w:rPr>
          <w:rFonts w:hint="eastAsia" w:ascii="黑体" w:eastAsia="黑体"/>
          <w:sz w:val="32"/>
          <w:szCs w:val="32"/>
        </w:rPr>
      </w:pPr>
      <w:r>
        <w:rPr>
          <w:rFonts w:hint="eastAsia" w:ascii="黑体" w:eastAsia="黑体"/>
          <w:sz w:val="32"/>
          <w:szCs w:val="32"/>
        </w:rPr>
        <w:t>变更记录</w:t>
      </w:r>
    </w:p>
    <w:tbl>
      <w:tblPr>
        <w:tblStyle w:val="11"/>
        <w:tblW w:w="9504" w:type="dxa"/>
        <w:jc w:val="center"/>
        <w:tblBorders>
          <w:top w:val="single" w:color="999999" w:sz="12" w:space="0"/>
          <w:left w:val="single" w:color="999999" w:sz="12" w:space="0"/>
          <w:bottom w:val="single" w:color="999999" w:sz="12" w:space="0"/>
          <w:right w:val="single" w:color="999999" w:sz="12" w:space="0"/>
          <w:insideH w:val="single" w:color="999999" w:sz="6" w:space="0"/>
          <w:insideV w:val="single" w:color="999999" w:sz="6" w:space="0"/>
        </w:tblBorders>
        <w:tblLayout w:type="autofit"/>
        <w:tblCellMar>
          <w:top w:w="0" w:type="dxa"/>
          <w:left w:w="108" w:type="dxa"/>
          <w:bottom w:w="0" w:type="dxa"/>
          <w:right w:w="108" w:type="dxa"/>
        </w:tblCellMar>
      </w:tblPr>
      <w:tblGrid>
        <w:gridCol w:w="1075"/>
        <w:gridCol w:w="2218"/>
        <w:gridCol w:w="1842"/>
        <w:gridCol w:w="1967"/>
        <w:gridCol w:w="1201"/>
        <w:gridCol w:w="1201"/>
      </w:tblGrid>
      <w:tr>
        <w:trPr>
          <w:trHeight w:val="397" w:hRule="atLeast"/>
          <w:jc w:val="center"/>
        </w:trPr>
        <w:tc>
          <w:tcPr>
            <w:tcW w:w="1075" w:type="dxa"/>
            <w:shd w:val="clear" w:color="auto" w:fill="E0E0E0"/>
            <w:noWrap w:val="0"/>
            <w:vAlign w:val="center"/>
          </w:tcPr>
          <w:p>
            <w:pPr>
              <w:rPr>
                <w:rFonts w:hint="eastAsia" w:ascii="宋体" w:hAnsi="宋体" w:cs="Arial"/>
                <w:b/>
                <w:sz w:val="24"/>
              </w:rPr>
            </w:pPr>
            <w:r>
              <w:rPr>
                <w:rFonts w:hint="eastAsia" w:ascii="宋体" w:hAnsi="宋体" w:cs="Arial"/>
                <w:b/>
                <w:sz w:val="24"/>
              </w:rPr>
              <w:t>版本</w:t>
            </w:r>
          </w:p>
        </w:tc>
        <w:tc>
          <w:tcPr>
            <w:tcW w:w="2218" w:type="dxa"/>
            <w:shd w:val="clear" w:color="auto" w:fill="E0E0E0"/>
            <w:noWrap w:val="0"/>
            <w:vAlign w:val="center"/>
          </w:tcPr>
          <w:p>
            <w:pPr>
              <w:rPr>
                <w:rFonts w:hint="eastAsia" w:ascii="宋体" w:hAnsi="宋体" w:cs="Arial"/>
                <w:b/>
                <w:sz w:val="24"/>
              </w:rPr>
            </w:pPr>
            <w:r>
              <w:rPr>
                <w:rFonts w:hint="eastAsia" w:ascii="宋体" w:hAnsi="宋体" w:cs="Arial"/>
                <w:b/>
                <w:sz w:val="24"/>
              </w:rPr>
              <w:t>文件内容描述</w:t>
            </w:r>
          </w:p>
        </w:tc>
        <w:tc>
          <w:tcPr>
            <w:tcW w:w="1842" w:type="dxa"/>
            <w:shd w:val="clear" w:color="auto" w:fill="E0E0E0"/>
            <w:noWrap w:val="0"/>
            <w:vAlign w:val="center"/>
          </w:tcPr>
          <w:p>
            <w:pPr>
              <w:rPr>
                <w:rFonts w:hint="eastAsia" w:ascii="宋体" w:hAnsi="宋体" w:cs="Arial"/>
                <w:b/>
                <w:sz w:val="24"/>
              </w:rPr>
            </w:pPr>
            <w:r>
              <w:rPr>
                <w:rFonts w:hint="eastAsia" w:ascii="宋体" w:hAnsi="宋体" w:cs="Arial"/>
                <w:b/>
                <w:sz w:val="24"/>
              </w:rPr>
              <w:t>日期</w:t>
            </w:r>
          </w:p>
        </w:tc>
        <w:tc>
          <w:tcPr>
            <w:tcW w:w="1967" w:type="dxa"/>
            <w:shd w:val="clear" w:color="auto" w:fill="E0E0E0"/>
            <w:noWrap w:val="0"/>
            <w:vAlign w:val="center"/>
          </w:tcPr>
          <w:p>
            <w:pPr>
              <w:rPr>
                <w:rFonts w:hint="eastAsia" w:ascii="宋体" w:hAnsi="宋体" w:cs="Arial"/>
                <w:b/>
                <w:sz w:val="24"/>
              </w:rPr>
            </w:pPr>
            <w:r>
              <w:rPr>
                <w:rFonts w:hint="eastAsia" w:ascii="宋体" w:hAnsi="宋体" w:cs="Arial"/>
                <w:b/>
                <w:sz w:val="24"/>
              </w:rPr>
              <w:t>编写</w:t>
            </w:r>
          </w:p>
        </w:tc>
        <w:tc>
          <w:tcPr>
            <w:tcW w:w="1201" w:type="dxa"/>
            <w:shd w:val="clear" w:color="auto" w:fill="E0E0E0"/>
            <w:noWrap w:val="0"/>
            <w:vAlign w:val="center"/>
          </w:tcPr>
          <w:p>
            <w:pPr>
              <w:rPr>
                <w:rFonts w:hint="eastAsia" w:ascii="宋体" w:hAnsi="宋体" w:cs="Arial"/>
                <w:b/>
                <w:sz w:val="24"/>
              </w:rPr>
            </w:pPr>
            <w:r>
              <w:rPr>
                <w:rFonts w:hint="eastAsia" w:ascii="宋体" w:hAnsi="宋体" w:cs="Arial"/>
                <w:b/>
                <w:sz w:val="24"/>
              </w:rPr>
              <w:t>审核</w:t>
            </w:r>
          </w:p>
        </w:tc>
        <w:tc>
          <w:tcPr>
            <w:tcW w:w="1201" w:type="dxa"/>
            <w:shd w:val="clear" w:color="auto" w:fill="E0E0E0"/>
            <w:noWrap w:val="0"/>
            <w:vAlign w:val="center"/>
          </w:tcPr>
          <w:p>
            <w:pPr>
              <w:rPr>
                <w:rFonts w:hint="eastAsia" w:ascii="宋体" w:hAnsi="宋体" w:cs="Arial"/>
                <w:b/>
                <w:sz w:val="24"/>
              </w:rPr>
            </w:pPr>
            <w:r>
              <w:rPr>
                <w:rFonts w:hint="eastAsia" w:ascii="宋体" w:hAnsi="宋体" w:cs="Arial"/>
                <w:b/>
                <w:sz w:val="24"/>
              </w:rPr>
              <w:t>批准</w:t>
            </w:r>
          </w:p>
        </w:tc>
      </w:tr>
      <w:tr>
        <w:trPr>
          <w:trHeight w:val="397" w:hRule="atLeast"/>
          <w:jc w:val="center"/>
        </w:trPr>
        <w:tc>
          <w:tcPr>
            <w:tcW w:w="1075" w:type="dxa"/>
            <w:noWrap w:val="0"/>
            <w:vAlign w:val="center"/>
          </w:tcPr>
          <w:p>
            <w:pPr>
              <w:rPr>
                <w:rFonts w:hint="default" w:ascii="宋体" w:hAnsi="宋体" w:eastAsia="宋体"/>
                <w:sz w:val="24"/>
                <w:lang w:val="en-US" w:eastAsia="zh-CN"/>
              </w:rPr>
            </w:pPr>
            <w:r>
              <w:rPr>
                <w:rFonts w:hint="eastAsia" w:ascii="宋体" w:hAnsi="宋体"/>
                <w:sz w:val="24"/>
                <w:lang w:val="en-US" w:eastAsia="zh-CN"/>
              </w:rPr>
              <w:t>0.1</w:t>
            </w:r>
          </w:p>
        </w:tc>
        <w:tc>
          <w:tcPr>
            <w:tcW w:w="2218" w:type="dxa"/>
            <w:noWrap w:val="0"/>
            <w:vAlign w:val="center"/>
          </w:tcPr>
          <w:p>
            <w:pPr>
              <w:rPr>
                <w:rFonts w:hint="eastAsia" w:ascii="宋体" w:hAnsi="宋体" w:eastAsia="宋体" w:cs="Arial"/>
                <w:sz w:val="24"/>
                <w:lang w:val="en-US" w:eastAsia="zh-CN"/>
              </w:rPr>
            </w:pPr>
            <w:r>
              <w:rPr>
                <w:rFonts w:hint="eastAsia" w:ascii="宋体" w:hAnsi="宋体" w:cs="Arial"/>
                <w:sz w:val="24"/>
                <w:lang w:val="en-US" w:eastAsia="zh-CN"/>
              </w:rPr>
              <w:t>初稿</w:t>
            </w:r>
          </w:p>
        </w:tc>
        <w:tc>
          <w:tcPr>
            <w:tcW w:w="1842" w:type="dxa"/>
            <w:noWrap w:val="0"/>
            <w:vAlign w:val="center"/>
          </w:tcPr>
          <w:p>
            <w:pPr>
              <w:rPr>
                <w:rFonts w:hint="default" w:ascii="宋体" w:hAnsi="宋体" w:cs="Arial" w:eastAsiaTheme="minorEastAsia"/>
                <w:sz w:val="24"/>
                <w:lang w:val="en-US" w:eastAsia="zh-CN"/>
              </w:rPr>
            </w:pPr>
            <w:r>
              <w:rPr>
                <w:rFonts w:ascii="宋体" w:hAnsi="宋体"/>
                <w:sz w:val="24"/>
              </w:rPr>
              <w:t>2</w:t>
            </w:r>
            <w:r>
              <w:rPr>
                <w:rFonts w:hint="eastAsia" w:ascii="宋体" w:hAnsi="宋体"/>
                <w:sz w:val="24"/>
              </w:rPr>
              <w:t>0</w:t>
            </w:r>
            <w:r>
              <w:rPr>
                <w:rFonts w:hint="eastAsia" w:ascii="宋体" w:hAnsi="宋体"/>
                <w:sz w:val="24"/>
                <w:lang w:val="en-US" w:eastAsia="zh-CN"/>
              </w:rPr>
              <w:t>24</w:t>
            </w:r>
            <w:r>
              <w:rPr>
                <w:rFonts w:hint="eastAsia" w:ascii="宋体" w:hAnsi="宋体"/>
                <w:sz w:val="24"/>
              </w:rPr>
              <w:t>/</w:t>
            </w:r>
            <w:r>
              <w:rPr>
                <w:rFonts w:hint="eastAsia" w:ascii="宋体" w:hAnsi="宋体"/>
                <w:sz w:val="24"/>
                <w:lang w:val="en-US" w:eastAsia="zh-CN"/>
              </w:rPr>
              <w:t>10</w:t>
            </w:r>
            <w:r>
              <w:rPr>
                <w:rFonts w:hint="eastAsia" w:ascii="宋体" w:hAnsi="宋体"/>
                <w:sz w:val="24"/>
              </w:rPr>
              <w:t>/</w:t>
            </w:r>
            <w:r>
              <w:rPr>
                <w:rFonts w:hint="eastAsia" w:ascii="宋体" w:hAnsi="宋体"/>
                <w:sz w:val="24"/>
                <w:lang w:val="en-US" w:eastAsia="zh-CN"/>
              </w:rPr>
              <w:t>22</w:t>
            </w:r>
          </w:p>
        </w:tc>
        <w:tc>
          <w:tcPr>
            <w:tcW w:w="1967" w:type="dxa"/>
            <w:noWrap w:val="0"/>
            <w:vAlign w:val="center"/>
          </w:tcPr>
          <w:p>
            <w:pPr>
              <w:rPr>
                <w:rFonts w:hint="default" w:ascii="宋体" w:hAnsi="宋体" w:eastAsia="宋体" w:cs="Arial"/>
                <w:sz w:val="24"/>
                <w:lang w:val="en-US" w:eastAsia="zh-CN"/>
              </w:rPr>
            </w:pPr>
            <w:r>
              <w:rPr>
                <w:rFonts w:hint="eastAsia" w:ascii="宋体" w:hAnsi="宋体" w:cs="Arial"/>
                <w:sz w:val="24"/>
                <w:lang w:val="en-US" w:eastAsia="zh-CN"/>
              </w:rPr>
              <w:t>付成珅</w:t>
            </w:r>
          </w:p>
        </w:tc>
        <w:tc>
          <w:tcPr>
            <w:tcW w:w="1201" w:type="dxa"/>
            <w:noWrap w:val="0"/>
            <w:vAlign w:val="center"/>
          </w:tcPr>
          <w:p>
            <w:pPr>
              <w:ind w:left="-39" w:firstLine="39"/>
              <w:rPr>
                <w:rFonts w:ascii="宋体" w:hAnsi="宋体" w:cs="Arial"/>
                <w:sz w:val="24"/>
              </w:rPr>
            </w:pPr>
          </w:p>
        </w:tc>
        <w:tc>
          <w:tcPr>
            <w:tcW w:w="1201" w:type="dxa"/>
            <w:noWrap w:val="0"/>
            <w:vAlign w:val="center"/>
          </w:tcPr>
          <w:p>
            <w:pPr>
              <w:ind w:left="-39" w:firstLine="39"/>
              <w:rPr>
                <w:rFonts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r>
        <w:trPr>
          <w:trHeight w:val="397" w:hRule="atLeast"/>
          <w:jc w:val="center"/>
        </w:trPr>
        <w:tc>
          <w:tcPr>
            <w:tcW w:w="1075" w:type="dxa"/>
            <w:noWrap w:val="0"/>
            <w:vAlign w:val="center"/>
          </w:tcPr>
          <w:p>
            <w:pPr>
              <w:ind w:left="485" w:firstLine="493"/>
              <w:rPr>
                <w:rFonts w:hint="eastAsia" w:ascii="宋体" w:hAnsi="宋体" w:cs="Arial"/>
                <w:sz w:val="24"/>
              </w:rPr>
            </w:pPr>
          </w:p>
        </w:tc>
        <w:tc>
          <w:tcPr>
            <w:tcW w:w="2218" w:type="dxa"/>
            <w:noWrap w:val="0"/>
            <w:vAlign w:val="center"/>
          </w:tcPr>
          <w:p>
            <w:pPr>
              <w:ind w:left="-39" w:firstLine="39"/>
              <w:rPr>
                <w:rFonts w:hint="eastAsia" w:ascii="宋体" w:hAnsi="宋体" w:cs="Arial"/>
                <w:sz w:val="24"/>
              </w:rPr>
            </w:pPr>
          </w:p>
        </w:tc>
        <w:tc>
          <w:tcPr>
            <w:tcW w:w="1842" w:type="dxa"/>
            <w:noWrap w:val="0"/>
            <w:vAlign w:val="center"/>
          </w:tcPr>
          <w:p>
            <w:pPr>
              <w:ind w:left="-39" w:firstLine="39"/>
              <w:rPr>
                <w:rFonts w:hint="eastAsia" w:ascii="宋体" w:hAnsi="宋体" w:cs="Arial"/>
                <w:sz w:val="24"/>
              </w:rPr>
            </w:pPr>
          </w:p>
        </w:tc>
        <w:tc>
          <w:tcPr>
            <w:tcW w:w="1967"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c>
          <w:tcPr>
            <w:tcW w:w="1201" w:type="dxa"/>
            <w:noWrap w:val="0"/>
            <w:vAlign w:val="center"/>
          </w:tcPr>
          <w:p>
            <w:pPr>
              <w:ind w:left="-39" w:firstLine="39"/>
              <w:rPr>
                <w:rFonts w:hint="eastAsia" w:ascii="宋体" w:hAnsi="宋体" w:cs="Arial"/>
                <w:sz w:val="24"/>
              </w:rPr>
            </w:pPr>
          </w:p>
        </w:tc>
      </w:tr>
    </w:tbl>
    <w:p>
      <w:pPr>
        <w:rPr>
          <w:rFonts w:hint="eastAsia"/>
        </w:rPr>
      </w:pPr>
      <w:r>
        <w:rPr>
          <w:rFonts w:hint="eastAsia"/>
        </w:rPr>
        <w:br w:type="page"/>
      </w:r>
    </w:p>
    <w:sdt>
      <w:sdtPr>
        <w:rPr>
          <w:rFonts w:hint="eastAsia" w:asciiTheme="minorEastAsia" w:hAnsiTheme="minorEastAsia" w:eastAsiaTheme="minorEastAsia" w:cstheme="minorEastAsia"/>
          <w:kern w:val="2"/>
          <w:sz w:val="28"/>
          <w:szCs w:val="28"/>
          <w:lang w:val="en-US" w:eastAsia="zh-CN" w:bidi="ar-SA"/>
        </w:rPr>
        <w:id w:val="401365412"/>
        <w15:color w:val="DBDBDB"/>
        <w:docPartObj>
          <w:docPartGallery w:val="Table of Contents"/>
          <w:docPartUnique/>
        </w:docPartObj>
      </w:sdtPr>
      <w:sdtEndPr>
        <w:rPr>
          <w:rFonts w:hint="eastAsia" w:asciiTheme="minorEastAsia" w:hAnsiTheme="minorEastAsia" w:eastAsiaTheme="minorEastAsia" w:cstheme="minorEastAsia"/>
          <w:kern w:val="2"/>
          <w:sz w:val="24"/>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目录</w:t>
          </w:r>
        </w:p>
        <w:p>
          <w:pPr>
            <w:pStyle w:val="8"/>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"1-3" \h \u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_Toc1406196078 </w:instrText>
          </w:r>
          <w:r>
            <w:rPr>
              <w:rFonts w:hint="eastAsia" w:asciiTheme="minorEastAsia" w:hAnsiTheme="minorEastAsia" w:eastAsiaTheme="minorEastAsia" w:cstheme="minorEastAsia"/>
              <w:sz w:val="28"/>
              <w:szCs w:val="28"/>
            </w:rPr>
            <w:fldChar w:fldCharType="separate"/>
          </w:r>
          <w:r>
            <w:rPr>
              <w:rFonts w:hint="eastAsia"/>
              <w:sz w:val="28"/>
              <w:szCs w:val="28"/>
            </w:rPr>
            <w:t>一、测试背景</w:t>
          </w:r>
          <w:r>
            <w:rPr>
              <w:sz w:val="28"/>
              <w:szCs w:val="28"/>
            </w:rPr>
            <w:tab/>
          </w:r>
          <w:r>
            <w:rPr>
              <w:sz w:val="28"/>
              <w:szCs w:val="28"/>
            </w:rPr>
            <w:fldChar w:fldCharType="begin"/>
          </w:r>
          <w:r>
            <w:rPr>
              <w:sz w:val="28"/>
              <w:szCs w:val="28"/>
            </w:rPr>
            <w:instrText xml:space="preserve"> PAGEREF _Toc1406196078 \h </w:instrText>
          </w:r>
          <w:r>
            <w:rPr>
              <w:sz w:val="28"/>
              <w:szCs w:val="28"/>
            </w:rPr>
            <w:fldChar w:fldCharType="separate"/>
          </w:r>
          <w:r>
            <w:rPr>
              <w:sz w:val="28"/>
              <w:szCs w:val="28"/>
            </w:rPr>
            <w:t>4</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8"/>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_Toc879947711 </w:instrText>
          </w:r>
          <w:r>
            <w:rPr>
              <w:rFonts w:hint="eastAsia" w:asciiTheme="minorEastAsia" w:hAnsiTheme="minorEastAsia" w:eastAsiaTheme="minorEastAsia" w:cstheme="minorEastAsia"/>
              <w:sz w:val="28"/>
              <w:szCs w:val="28"/>
            </w:rPr>
            <w:fldChar w:fldCharType="separate"/>
          </w:r>
          <w:r>
            <w:rPr>
              <w:rFonts w:hint="eastAsia"/>
              <w:sz w:val="28"/>
              <w:szCs w:val="28"/>
            </w:rPr>
            <w:t>二、测试环境</w:t>
          </w:r>
          <w:r>
            <w:rPr>
              <w:sz w:val="28"/>
              <w:szCs w:val="28"/>
            </w:rPr>
            <w:tab/>
          </w:r>
          <w:r>
            <w:rPr>
              <w:sz w:val="28"/>
              <w:szCs w:val="28"/>
            </w:rPr>
            <w:fldChar w:fldCharType="begin"/>
          </w:r>
          <w:r>
            <w:rPr>
              <w:sz w:val="28"/>
              <w:szCs w:val="28"/>
            </w:rPr>
            <w:instrText xml:space="preserve"> PAGEREF _Toc879947711 \h </w:instrText>
          </w:r>
          <w:r>
            <w:rPr>
              <w:sz w:val="28"/>
              <w:szCs w:val="28"/>
            </w:rPr>
            <w:fldChar w:fldCharType="separate"/>
          </w:r>
          <w:r>
            <w:rPr>
              <w:sz w:val="28"/>
              <w:szCs w:val="28"/>
            </w:rPr>
            <w:t>4</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_Toc1708785535 </w:instrText>
          </w:r>
          <w:r>
            <w:rPr>
              <w:rFonts w:hint="eastAsia" w:asciiTheme="minorEastAsia" w:hAnsiTheme="minorEastAsia" w:eastAsiaTheme="minorEastAsia" w:cstheme="minorEastAsia"/>
              <w:sz w:val="28"/>
              <w:szCs w:val="28"/>
            </w:rPr>
            <w:fldChar w:fldCharType="separate"/>
          </w:r>
          <w:r>
            <w:rPr>
              <w:rFonts w:hint="eastAsia"/>
              <w:sz w:val="28"/>
              <w:szCs w:val="28"/>
            </w:rPr>
            <w:t>2.1 软件环境</w:t>
          </w:r>
          <w:r>
            <w:rPr>
              <w:sz w:val="28"/>
              <w:szCs w:val="28"/>
            </w:rPr>
            <w:tab/>
          </w:r>
          <w:r>
            <w:rPr>
              <w:sz w:val="28"/>
              <w:szCs w:val="28"/>
            </w:rPr>
            <w:fldChar w:fldCharType="begin"/>
          </w:r>
          <w:r>
            <w:rPr>
              <w:sz w:val="28"/>
              <w:szCs w:val="28"/>
            </w:rPr>
            <w:instrText xml:space="preserve"> PAGEREF _Toc1708785535 \h </w:instrText>
          </w:r>
          <w:r>
            <w:rPr>
              <w:sz w:val="28"/>
              <w:szCs w:val="28"/>
            </w:rPr>
            <w:fldChar w:fldCharType="separate"/>
          </w:r>
          <w:r>
            <w:rPr>
              <w:sz w:val="28"/>
              <w:szCs w:val="28"/>
            </w:rPr>
            <w:t>4</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_Toc1259675414 </w:instrText>
          </w:r>
          <w:r>
            <w:rPr>
              <w:rFonts w:hint="eastAsia" w:asciiTheme="minorEastAsia" w:hAnsiTheme="minorEastAsia" w:eastAsiaTheme="minorEastAsia" w:cstheme="minorEastAsia"/>
              <w:sz w:val="28"/>
              <w:szCs w:val="28"/>
            </w:rPr>
            <w:fldChar w:fldCharType="separate"/>
          </w:r>
          <w:r>
            <w:rPr>
              <w:rFonts w:hint="eastAsia"/>
              <w:sz w:val="28"/>
              <w:szCs w:val="28"/>
            </w:rPr>
            <w:t>2.2 测试数据</w:t>
          </w:r>
          <w:r>
            <w:rPr>
              <w:sz w:val="28"/>
              <w:szCs w:val="28"/>
            </w:rPr>
            <w:tab/>
          </w:r>
          <w:r>
            <w:rPr>
              <w:sz w:val="28"/>
              <w:szCs w:val="28"/>
            </w:rPr>
            <w:fldChar w:fldCharType="begin"/>
          </w:r>
          <w:r>
            <w:rPr>
              <w:sz w:val="28"/>
              <w:szCs w:val="28"/>
            </w:rPr>
            <w:instrText xml:space="preserve"> PAGEREF _Toc1259675414 \h </w:instrText>
          </w:r>
          <w:r>
            <w:rPr>
              <w:sz w:val="28"/>
              <w:szCs w:val="28"/>
            </w:rPr>
            <w:fldChar w:fldCharType="separate"/>
          </w:r>
          <w:r>
            <w:rPr>
              <w:sz w:val="28"/>
              <w:szCs w:val="28"/>
            </w:rPr>
            <w:t>5</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8"/>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_Toc1470890972 </w:instrText>
          </w:r>
          <w:r>
            <w:rPr>
              <w:rFonts w:hint="eastAsia" w:asciiTheme="minorEastAsia" w:hAnsiTheme="minorEastAsia" w:eastAsiaTheme="minorEastAsia" w:cstheme="minorEastAsia"/>
              <w:sz w:val="28"/>
              <w:szCs w:val="28"/>
            </w:rPr>
            <w:fldChar w:fldCharType="separate"/>
          </w:r>
          <w:r>
            <w:rPr>
              <w:rFonts w:hint="eastAsia"/>
              <w:sz w:val="28"/>
              <w:szCs w:val="28"/>
            </w:rPr>
            <w:t>三、测试方法</w:t>
          </w:r>
          <w:r>
            <w:rPr>
              <w:sz w:val="28"/>
              <w:szCs w:val="28"/>
            </w:rPr>
            <w:tab/>
          </w:r>
          <w:r>
            <w:rPr>
              <w:sz w:val="28"/>
              <w:szCs w:val="28"/>
            </w:rPr>
            <w:fldChar w:fldCharType="begin"/>
          </w:r>
          <w:r>
            <w:rPr>
              <w:sz w:val="28"/>
              <w:szCs w:val="28"/>
            </w:rPr>
            <w:instrText xml:space="preserve"> PAGEREF _Toc1470890972 \h </w:instrText>
          </w:r>
          <w:r>
            <w:rPr>
              <w:sz w:val="28"/>
              <w:szCs w:val="28"/>
            </w:rPr>
            <w:fldChar w:fldCharType="separate"/>
          </w:r>
          <w:r>
            <w:rPr>
              <w:sz w:val="28"/>
              <w:szCs w:val="28"/>
            </w:rPr>
            <w:t>6</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_Toc1580305787 </w:instrText>
          </w:r>
          <w:r>
            <w:rPr>
              <w:rFonts w:hint="eastAsia" w:asciiTheme="minorEastAsia" w:hAnsiTheme="minorEastAsia" w:eastAsiaTheme="minorEastAsia" w:cstheme="minorEastAsia"/>
              <w:sz w:val="28"/>
              <w:szCs w:val="28"/>
            </w:rPr>
            <w:fldChar w:fldCharType="separate"/>
          </w:r>
          <w:r>
            <w:rPr>
              <w:rFonts w:hint="eastAsia"/>
              <w:sz w:val="28"/>
              <w:szCs w:val="28"/>
            </w:rPr>
            <w:t>3.1 数据预处理</w:t>
          </w:r>
          <w:r>
            <w:rPr>
              <w:sz w:val="28"/>
              <w:szCs w:val="28"/>
            </w:rPr>
            <w:tab/>
          </w:r>
          <w:r>
            <w:rPr>
              <w:sz w:val="28"/>
              <w:szCs w:val="28"/>
            </w:rPr>
            <w:fldChar w:fldCharType="begin"/>
          </w:r>
          <w:r>
            <w:rPr>
              <w:sz w:val="28"/>
              <w:szCs w:val="28"/>
            </w:rPr>
            <w:instrText xml:space="preserve"> PAGEREF _Toc1580305787 \h </w:instrText>
          </w:r>
          <w:r>
            <w:rPr>
              <w:sz w:val="28"/>
              <w:szCs w:val="28"/>
            </w:rPr>
            <w:fldChar w:fldCharType="separate"/>
          </w:r>
          <w:r>
            <w:rPr>
              <w:sz w:val="28"/>
              <w:szCs w:val="28"/>
            </w:rPr>
            <w:t>6</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_Toc121616013 </w:instrText>
          </w:r>
          <w:r>
            <w:rPr>
              <w:rFonts w:hint="eastAsia" w:asciiTheme="minorEastAsia" w:hAnsiTheme="minorEastAsia" w:eastAsiaTheme="minorEastAsia" w:cstheme="minorEastAsia"/>
              <w:sz w:val="28"/>
              <w:szCs w:val="28"/>
            </w:rPr>
            <w:fldChar w:fldCharType="separate"/>
          </w:r>
          <w:r>
            <w:rPr>
              <w:rFonts w:hint="eastAsia"/>
              <w:sz w:val="28"/>
              <w:szCs w:val="28"/>
            </w:rPr>
            <w:t>3.2 模型训练</w:t>
          </w:r>
          <w:r>
            <w:rPr>
              <w:sz w:val="28"/>
              <w:szCs w:val="28"/>
            </w:rPr>
            <w:tab/>
          </w:r>
          <w:r>
            <w:rPr>
              <w:sz w:val="28"/>
              <w:szCs w:val="28"/>
            </w:rPr>
            <w:fldChar w:fldCharType="begin"/>
          </w:r>
          <w:r>
            <w:rPr>
              <w:sz w:val="28"/>
              <w:szCs w:val="28"/>
            </w:rPr>
            <w:instrText xml:space="preserve"> PAGEREF _Toc121616013 \h </w:instrText>
          </w:r>
          <w:r>
            <w:rPr>
              <w:sz w:val="28"/>
              <w:szCs w:val="28"/>
            </w:rPr>
            <w:fldChar w:fldCharType="separate"/>
          </w:r>
          <w:r>
            <w:rPr>
              <w:sz w:val="28"/>
              <w:szCs w:val="28"/>
            </w:rPr>
            <w:t>6</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_Toc1743382194 </w:instrText>
          </w:r>
          <w:r>
            <w:rPr>
              <w:rFonts w:hint="eastAsia" w:asciiTheme="minorEastAsia" w:hAnsiTheme="minorEastAsia" w:eastAsiaTheme="minorEastAsia" w:cstheme="minorEastAsia"/>
              <w:sz w:val="28"/>
              <w:szCs w:val="28"/>
            </w:rPr>
            <w:fldChar w:fldCharType="separate"/>
          </w:r>
          <w:r>
            <w:rPr>
              <w:rFonts w:hint="eastAsia"/>
              <w:sz w:val="28"/>
              <w:szCs w:val="28"/>
            </w:rPr>
            <w:t>3.3 定位测试</w:t>
          </w:r>
          <w:r>
            <w:rPr>
              <w:sz w:val="28"/>
              <w:szCs w:val="28"/>
            </w:rPr>
            <w:tab/>
          </w:r>
          <w:r>
            <w:rPr>
              <w:sz w:val="28"/>
              <w:szCs w:val="28"/>
            </w:rPr>
            <w:fldChar w:fldCharType="begin"/>
          </w:r>
          <w:r>
            <w:rPr>
              <w:sz w:val="28"/>
              <w:szCs w:val="28"/>
            </w:rPr>
            <w:instrText xml:space="preserve"> PAGEREF _Toc1743382194 \h </w:instrText>
          </w:r>
          <w:r>
            <w:rPr>
              <w:sz w:val="28"/>
              <w:szCs w:val="28"/>
            </w:rPr>
            <w:fldChar w:fldCharType="separate"/>
          </w:r>
          <w:r>
            <w:rPr>
              <w:sz w:val="28"/>
              <w:szCs w:val="28"/>
            </w:rPr>
            <w:t>7</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_Toc757654890 </w:instrText>
          </w:r>
          <w:r>
            <w:rPr>
              <w:rFonts w:hint="eastAsia" w:asciiTheme="minorEastAsia" w:hAnsiTheme="minorEastAsia" w:eastAsiaTheme="minorEastAsia" w:cstheme="minorEastAsia"/>
              <w:sz w:val="28"/>
              <w:szCs w:val="28"/>
            </w:rPr>
            <w:fldChar w:fldCharType="separate"/>
          </w:r>
          <w:r>
            <w:rPr>
              <w:rFonts w:hint="eastAsia"/>
              <w:sz w:val="28"/>
              <w:szCs w:val="28"/>
            </w:rPr>
            <w:t>3.4 误差分析</w:t>
          </w:r>
          <w:r>
            <w:rPr>
              <w:sz w:val="28"/>
              <w:szCs w:val="28"/>
            </w:rPr>
            <w:tab/>
          </w:r>
          <w:r>
            <w:rPr>
              <w:sz w:val="28"/>
              <w:szCs w:val="28"/>
            </w:rPr>
            <w:fldChar w:fldCharType="begin"/>
          </w:r>
          <w:r>
            <w:rPr>
              <w:sz w:val="28"/>
              <w:szCs w:val="28"/>
            </w:rPr>
            <w:instrText xml:space="preserve"> PAGEREF _Toc757654890 \h </w:instrText>
          </w:r>
          <w:r>
            <w:rPr>
              <w:sz w:val="28"/>
              <w:szCs w:val="28"/>
            </w:rPr>
            <w:fldChar w:fldCharType="separate"/>
          </w:r>
          <w:r>
            <w:rPr>
              <w:sz w:val="28"/>
              <w:szCs w:val="28"/>
            </w:rPr>
            <w:t>7</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8"/>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_Toc1475193167 </w:instrText>
          </w:r>
          <w:r>
            <w:rPr>
              <w:rFonts w:hint="eastAsia" w:asciiTheme="minorEastAsia" w:hAnsiTheme="minorEastAsia" w:eastAsiaTheme="minorEastAsia" w:cstheme="minorEastAsia"/>
              <w:sz w:val="28"/>
              <w:szCs w:val="28"/>
            </w:rPr>
            <w:fldChar w:fldCharType="separate"/>
          </w:r>
          <w:r>
            <w:rPr>
              <w:rFonts w:hint="eastAsia"/>
              <w:sz w:val="28"/>
              <w:szCs w:val="28"/>
            </w:rPr>
            <w:t>四、测试结果</w:t>
          </w:r>
          <w:r>
            <w:rPr>
              <w:sz w:val="28"/>
              <w:szCs w:val="28"/>
            </w:rPr>
            <w:tab/>
          </w:r>
          <w:r>
            <w:rPr>
              <w:sz w:val="28"/>
              <w:szCs w:val="28"/>
            </w:rPr>
            <w:fldChar w:fldCharType="begin"/>
          </w:r>
          <w:r>
            <w:rPr>
              <w:sz w:val="28"/>
              <w:szCs w:val="28"/>
            </w:rPr>
            <w:instrText xml:space="preserve"> PAGEREF _Toc1475193167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_Toc872853154 </w:instrText>
          </w:r>
          <w:r>
            <w:rPr>
              <w:rFonts w:hint="eastAsia" w:asciiTheme="minorEastAsia" w:hAnsiTheme="minorEastAsia" w:eastAsiaTheme="minorEastAsia" w:cstheme="minorEastAsia"/>
              <w:sz w:val="28"/>
              <w:szCs w:val="28"/>
            </w:rPr>
            <w:fldChar w:fldCharType="separate"/>
          </w:r>
          <w:r>
            <w:rPr>
              <w:rFonts w:hint="eastAsia"/>
              <w:sz w:val="28"/>
              <w:szCs w:val="28"/>
            </w:rPr>
            <w:t>4.1 定位精度</w:t>
          </w:r>
          <w:r>
            <w:rPr>
              <w:sz w:val="28"/>
              <w:szCs w:val="28"/>
            </w:rPr>
            <w:tab/>
          </w:r>
          <w:r>
            <w:rPr>
              <w:sz w:val="28"/>
              <w:szCs w:val="28"/>
            </w:rPr>
            <w:fldChar w:fldCharType="begin"/>
          </w:r>
          <w:r>
            <w:rPr>
              <w:sz w:val="28"/>
              <w:szCs w:val="28"/>
            </w:rPr>
            <w:instrText xml:space="preserve"> PAGEREF _Toc872853154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_Toc582166621 </w:instrText>
          </w:r>
          <w:r>
            <w:rPr>
              <w:rFonts w:hint="eastAsia" w:asciiTheme="minorEastAsia" w:hAnsiTheme="minorEastAsia" w:eastAsiaTheme="minorEastAsia" w:cstheme="minorEastAsia"/>
              <w:sz w:val="28"/>
              <w:szCs w:val="28"/>
            </w:rPr>
            <w:fldChar w:fldCharType="separate"/>
          </w:r>
          <w:r>
            <w:rPr>
              <w:rFonts w:hint="eastAsia"/>
              <w:sz w:val="28"/>
              <w:szCs w:val="28"/>
            </w:rPr>
            <w:t>4.2 误差分布</w:t>
          </w:r>
          <w:r>
            <w:rPr>
              <w:sz w:val="28"/>
              <w:szCs w:val="28"/>
            </w:rPr>
            <w:tab/>
          </w:r>
          <w:r>
            <w:rPr>
              <w:sz w:val="28"/>
              <w:szCs w:val="28"/>
            </w:rPr>
            <w:fldChar w:fldCharType="begin"/>
          </w:r>
          <w:r>
            <w:rPr>
              <w:sz w:val="28"/>
              <w:szCs w:val="28"/>
            </w:rPr>
            <w:instrText xml:space="preserve"> PAGEREF _Toc582166621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9"/>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_Toc538903415 </w:instrText>
          </w:r>
          <w:r>
            <w:rPr>
              <w:rFonts w:hint="eastAsia" w:asciiTheme="minorEastAsia" w:hAnsiTheme="minorEastAsia" w:eastAsiaTheme="minorEastAsia" w:cstheme="minorEastAsia"/>
              <w:sz w:val="28"/>
              <w:szCs w:val="28"/>
            </w:rPr>
            <w:fldChar w:fldCharType="separate"/>
          </w:r>
          <w:r>
            <w:rPr>
              <w:rFonts w:hint="eastAsia"/>
              <w:sz w:val="28"/>
              <w:szCs w:val="28"/>
            </w:rPr>
            <w:t>4.3 稳定性</w:t>
          </w:r>
          <w:r>
            <w:rPr>
              <w:sz w:val="28"/>
              <w:szCs w:val="28"/>
            </w:rPr>
            <w:tab/>
          </w:r>
          <w:r>
            <w:rPr>
              <w:sz w:val="28"/>
              <w:szCs w:val="28"/>
            </w:rPr>
            <w:fldChar w:fldCharType="begin"/>
          </w:r>
          <w:r>
            <w:rPr>
              <w:sz w:val="28"/>
              <w:szCs w:val="28"/>
            </w:rPr>
            <w:instrText xml:space="preserve"> PAGEREF _Toc538903415 \h </w:instrText>
          </w:r>
          <w:r>
            <w:rPr>
              <w:sz w:val="28"/>
              <w:szCs w:val="28"/>
            </w:rPr>
            <w:fldChar w:fldCharType="separate"/>
          </w:r>
          <w:r>
            <w:rPr>
              <w:sz w:val="28"/>
              <w:szCs w:val="28"/>
            </w:rPr>
            <w:t>8</w:t>
          </w:r>
          <w:r>
            <w:rPr>
              <w:sz w:val="28"/>
              <w:szCs w:val="28"/>
            </w:rPr>
            <w:fldChar w:fldCharType="end"/>
          </w:r>
          <w:r>
            <w:rPr>
              <w:rFonts w:hint="eastAsia" w:asciiTheme="minorEastAsia" w:hAnsiTheme="minorEastAsia" w:eastAsiaTheme="minorEastAsia" w:cstheme="minorEastAsia"/>
              <w:sz w:val="28"/>
              <w:szCs w:val="28"/>
            </w:rPr>
            <w:fldChar w:fldCharType="end"/>
          </w:r>
        </w:p>
        <w:p>
          <w:pPr>
            <w:pStyle w:val="8"/>
            <w:tabs>
              <w:tab w:val="right" w:leader="dot" w:pos="8306"/>
            </w:tabs>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_Toc1411156506 </w:instrText>
          </w:r>
          <w:r>
            <w:rPr>
              <w:rFonts w:hint="eastAsia" w:asciiTheme="minorEastAsia" w:hAnsiTheme="minorEastAsia" w:eastAsiaTheme="minorEastAsia" w:cstheme="minorEastAsia"/>
              <w:sz w:val="28"/>
              <w:szCs w:val="28"/>
            </w:rPr>
            <w:fldChar w:fldCharType="separate"/>
          </w:r>
          <w:r>
            <w:rPr>
              <w:rFonts w:hint="eastAsia"/>
              <w:sz w:val="28"/>
              <w:szCs w:val="28"/>
              <w:lang w:val="en-US" w:eastAsia="zh-CN"/>
            </w:rPr>
            <w:t>五</w:t>
          </w:r>
          <w:r>
            <w:rPr>
              <w:rFonts w:hint="eastAsia"/>
              <w:sz w:val="28"/>
              <w:szCs w:val="28"/>
            </w:rPr>
            <w:t>、结论</w:t>
          </w:r>
          <w:r>
            <w:rPr>
              <w:sz w:val="28"/>
              <w:szCs w:val="28"/>
            </w:rPr>
            <w:tab/>
          </w:r>
          <w:r>
            <w:rPr>
              <w:sz w:val="28"/>
              <w:szCs w:val="28"/>
            </w:rPr>
            <w:fldChar w:fldCharType="begin"/>
          </w:r>
          <w:r>
            <w:rPr>
              <w:sz w:val="28"/>
              <w:szCs w:val="28"/>
            </w:rPr>
            <w:instrText xml:space="preserve"> PAGEREF _Toc1411156506 \h </w:instrText>
          </w:r>
          <w:r>
            <w:rPr>
              <w:sz w:val="28"/>
              <w:szCs w:val="28"/>
            </w:rPr>
            <w:fldChar w:fldCharType="separate"/>
          </w:r>
          <w:r>
            <w:rPr>
              <w:sz w:val="28"/>
              <w:szCs w:val="28"/>
            </w:rPr>
            <w:t>9</w:t>
          </w:r>
          <w:r>
            <w:rPr>
              <w:sz w:val="28"/>
              <w:szCs w:val="28"/>
            </w:rPr>
            <w:fldChar w:fldCharType="end"/>
          </w:r>
          <w:r>
            <w:rPr>
              <w:rFonts w:hint="eastAsia" w:asciiTheme="minorEastAsia" w:hAnsiTheme="minorEastAsia" w:eastAsiaTheme="minorEastAsia" w:cstheme="minorEastAsia"/>
              <w:sz w:val="28"/>
              <w:szCs w:val="28"/>
            </w:rPr>
            <w:fldChar w:fldCharType="end"/>
          </w:r>
        </w:p>
        <w:p>
          <w:r>
            <w:rPr>
              <w:rFonts w:hint="eastAsia" w:asciiTheme="minorEastAsia" w:hAnsiTheme="minorEastAsia" w:eastAsiaTheme="minorEastAsia" w:cstheme="minorEastAsia"/>
              <w:sz w:val="28"/>
              <w:szCs w:val="28"/>
            </w:rPr>
            <w:fldChar w:fldCharType="end"/>
          </w:r>
        </w:p>
      </w:sdtContent>
    </w:sdt>
    <w:p>
      <w:r>
        <w:br w:type="page"/>
      </w:r>
    </w:p>
    <w:p>
      <w:pPr>
        <w:pStyle w:val="2"/>
        <w:bidi w:val="0"/>
        <w:rPr>
          <w:rFonts w:hint="eastAsia"/>
        </w:rPr>
      </w:pPr>
      <w:bookmarkStart w:id="0" w:name="_Toc1406196078"/>
      <w:r>
        <w:rPr>
          <w:rFonts w:hint="eastAsia"/>
        </w:rPr>
        <w:t>一、测试背景</w:t>
      </w:r>
      <w:bookmarkEnd w:id="0"/>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随着现代城市化进程的推进，地铁已经成为许多城市居民日常出行的重要方式。与此同时，地铁运营方对于乘客体验的要求也逐步提高，尤其是通过高精度的室内定位技术，实现乘客导航、应急管理和智能监控等功能，已成为当前地铁智慧化建设的重点之一。</w:t>
      </w:r>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本项目基于 LTE 无线话单数据、基站信息和大数据机器学习算法，旨在建立一个精确、稳定的地铁室内定位系统，以满足地铁场景下对定位的精准度要求。为了验证系统的实际效果，本次测试聚焦于评估定位算法在多场景、多环境下的准确性和稳定性，确保误差控制在 2 米以内，为未来的地铁运营智能化提供有效支持。</w:t>
      </w:r>
    </w:p>
    <w:p>
      <w:pPr>
        <w:pStyle w:val="2"/>
        <w:bidi w:val="0"/>
        <w:rPr>
          <w:rFonts w:hint="eastAsia"/>
        </w:rPr>
      </w:pPr>
      <w:bookmarkStart w:id="1" w:name="_Toc879947711"/>
      <w:r>
        <w:rPr>
          <w:rFonts w:hint="eastAsia"/>
        </w:rPr>
        <w:t>二、测试环境</w:t>
      </w:r>
      <w:bookmarkEnd w:id="1"/>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本次测试环境包括软件和数据环境两部分，以确保测试过程中系统运行的稳定性和数据的可靠性。</w:t>
      </w:r>
    </w:p>
    <w:p>
      <w:pPr>
        <w:pStyle w:val="3"/>
        <w:bidi w:val="0"/>
        <w:rPr>
          <w:rFonts w:hint="eastAsia"/>
        </w:rPr>
      </w:pPr>
      <w:bookmarkStart w:id="2" w:name="_Toc1708785535"/>
      <w:r>
        <w:rPr>
          <w:rFonts w:hint="eastAsia"/>
        </w:rPr>
        <w:t>2.1 软件环境</w:t>
      </w:r>
      <w:bookmarkEnd w:id="2"/>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操作系统</w:t>
      </w:r>
      <w:r>
        <w:rPr>
          <w:rFonts w:hint="eastAsia" w:ascii="楷体" w:hAnsi="楷体" w:eastAsia="楷体" w:cs="楷体"/>
          <w:sz w:val="28"/>
          <w:szCs w:val="28"/>
        </w:rPr>
        <w:t xml:space="preserve">：测试在 </w:t>
      </w:r>
      <w:r>
        <w:rPr>
          <w:rFonts w:hint="eastAsia" w:ascii="楷体" w:hAnsi="楷体" w:eastAsia="楷体" w:cs="楷体"/>
          <w:sz w:val="28"/>
          <w:szCs w:val="28"/>
          <w:lang w:val="en-US" w:eastAsia="zh-CN"/>
        </w:rPr>
        <w:t>windows</w:t>
      </w:r>
      <w:r>
        <w:rPr>
          <w:rFonts w:hint="default" w:ascii="楷体" w:hAnsi="楷体" w:eastAsia="楷体" w:cs="楷体"/>
          <w:sz w:val="28"/>
          <w:szCs w:val="28"/>
          <w:lang w:val="en-US" w:eastAsia="zh-CN"/>
        </w:rPr>
        <w:t>/</w:t>
      </w:r>
      <w:bookmarkStart w:id="14" w:name="_GoBack"/>
      <w:bookmarkEnd w:id="14"/>
      <w:r>
        <w:rPr>
          <w:rFonts w:hint="eastAsia" w:ascii="楷体" w:hAnsi="楷体" w:eastAsia="楷体" w:cs="楷体"/>
          <w:sz w:val="28"/>
          <w:szCs w:val="28"/>
        </w:rPr>
        <w:t>Linux 环境中进行，确保系统在生产环境中的兼容性。</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280" w:firstLineChars="100"/>
        <w:textAlignment w:val="auto"/>
        <w:rPr>
          <w:rStyle w:val="13"/>
          <w:rFonts w:hint="eastAsia" w:ascii="楷体" w:hAnsi="楷体" w:eastAsia="楷体" w:cs="楷体"/>
          <w:sz w:val="28"/>
          <w:szCs w:val="28"/>
        </w:rPr>
      </w:pP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280" w:firstLineChars="100"/>
        <w:textAlignment w:val="auto"/>
        <w:rPr>
          <w:rStyle w:val="13"/>
          <w:rFonts w:hint="eastAsia" w:ascii="楷体" w:hAnsi="楷体" w:eastAsia="楷体" w:cs="楷体"/>
          <w:sz w:val="28"/>
          <w:szCs w:val="28"/>
        </w:rPr>
      </w:pP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软件依赖</w:t>
      </w:r>
      <w:r>
        <w:rPr>
          <w:rFonts w:hint="eastAsia" w:ascii="楷体" w:hAnsi="楷体" w:eastAsia="楷体" w:cs="楷体"/>
          <w:sz w:val="28"/>
          <w:szCs w:val="28"/>
        </w:rPr>
        <w:t>：</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Node.js</w:t>
      </w:r>
      <w:r>
        <w:rPr>
          <w:rFonts w:hint="eastAsia" w:ascii="楷体" w:hAnsi="楷体" w:eastAsia="楷体" w:cs="楷体"/>
          <w:sz w:val="28"/>
          <w:szCs w:val="28"/>
        </w:rPr>
        <w:t>：版本 16.x，用于搭建 API 服务，处理数据请求和模型调用。</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数据库</w:t>
      </w:r>
      <w:r>
        <w:rPr>
          <w:rFonts w:hint="eastAsia" w:ascii="楷体" w:hAnsi="楷体" w:eastAsia="楷体" w:cs="楷体"/>
          <w:sz w:val="28"/>
          <w:szCs w:val="28"/>
        </w:rPr>
        <w:t>：MySQL，存储和管理路测数据、测试结果等。</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依赖库</w:t>
      </w:r>
      <w:r>
        <w:rPr>
          <w:rFonts w:hint="eastAsia" w:ascii="楷体" w:hAnsi="楷体" w:eastAsia="楷体" w:cs="楷体"/>
          <w:sz w:val="28"/>
          <w:szCs w:val="28"/>
        </w:rPr>
        <w:t xml:space="preserve">：包括用于数据处理和机器学习的 npm 包，如 </w:t>
      </w:r>
      <w:r>
        <w:rPr>
          <w:rStyle w:val="14"/>
          <w:rFonts w:hint="eastAsia" w:ascii="楷体" w:hAnsi="楷体" w:eastAsia="楷体" w:cs="楷体"/>
          <w:sz w:val="28"/>
          <w:szCs w:val="28"/>
        </w:rPr>
        <w:t>express</w:t>
      </w:r>
      <w:r>
        <w:rPr>
          <w:rFonts w:hint="eastAsia" w:ascii="楷体" w:hAnsi="楷体" w:eastAsia="楷体" w:cs="楷体"/>
          <w:sz w:val="28"/>
          <w:szCs w:val="28"/>
        </w:rPr>
        <w:t>、</w:t>
      </w:r>
      <w:r>
        <w:rPr>
          <w:rStyle w:val="14"/>
          <w:rFonts w:hint="eastAsia" w:ascii="楷体" w:hAnsi="楷体" w:eastAsia="楷体" w:cs="楷体"/>
          <w:sz w:val="28"/>
          <w:szCs w:val="28"/>
        </w:rPr>
        <w:t>mysql</w:t>
      </w:r>
      <w:r>
        <w:rPr>
          <w:rFonts w:hint="eastAsia" w:ascii="楷体" w:hAnsi="楷体" w:eastAsia="楷体" w:cs="楷体"/>
          <w:sz w:val="28"/>
          <w:szCs w:val="28"/>
        </w:rPr>
        <w:t>、</w:t>
      </w:r>
      <w:r>
        <w:rPr>
          <w:rStyle w:val="14"/>
          <w:rFonts w:hint="eastAsia" w:ascii="楷体" w:hAnsi="楷体" w:eastAsia="楷体" w:cs="楷体"/>
          <w:sz w:val="28"/>
          <w:szCs w:val="28"/>
        </w:rPr>
        <w:t>joi</w:t>
      </w:r>
      <w:r>
        <w:rPr>
          <w:rFonts w:hint="eastAsia" w:ascii="楷体" w:hAnsi="楷体" w:eastAsia="楷体" w:cs="楷体"/>
          <w:sz w:val="28"/>
          <w:szCs w:val="28"/>
        </w:rPr>
        <w:t xml:space="preserve"> 等。</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数据处理</w:t>
      </w:r>
      <w:r>
        <w:rPr>
          <w:rFonts w:hint="eastAsia" w:ascii="楷体" w:hAnsi="楷体" w:eastAsia="楷体" w:cs="楷体"/>
          <w:sz w:val="28"/>
          <w:szCs w:val="28"/>
        </w:rPr>
        <w:t>：使用 Python 脚本对大数据集进行预处理和特征提取，以加速模型训练和推理。</w:t>
      </w:r>
    </w:p>
    <w:p>
      <w:pPr>
        <w:pStyle w:val="3"/>
        <w:bidi w:val="0"/>
        <w:rPr>
          <w:rFonts w:hint="eastAsia"/>
        </w:rPr>
      </w:pPr>
      <w:bookmarkStart w:id="3" w:name="_Toc1259675414"/>
      <w:r>
        <w:rPr>
          <w:rFonts w:hint="eastAsia"/>
        </w:rPr>
        <w:t>2.2 测试数据</w:t>
      </w:r>
      <w:bookmarkEnd w:id="3"/>
    </w:p>
    <w:p>
      <w:pPr>
        <w:pStyle w:val="3"/>
        <w:bidi w:val="0"/>
        <w:ind w:firstLine="561" w:firstLineChars="200"/>
        <w:rPr>
          <w:rFonts w:hint="eastAsia" w:ascii="楷体" w:hAnsi="楷体" w:eastAsia="楷体" w:cs="楷体"/>
          <w:sz w:val="28"/>
          <w:szCs w:val="28"/>
        </w:rPr>
      </w:pPr>
      <w:r>
        <w:rPr>
          <w:rStyle w:val="13"/>
          <w:rFonts w:hint="eastAsia" w:ascii="楷体" w:hAnsi="楷体" w:eastAsia="楷体" w:cs="楷体"/>
          <w:b/>
          <w:sz w:val="28"/>
          <w:szCs w:val="28"/>
        </w:rPr>
        <w:t>路测数据</w:t>
      </w:r>
      <w:r>
        <w:rPr>
          <w:rFonts w:hint="eastAsia" w:ascii="楷体" w:hAnsi="楷体" w:eastAsia="楷体" w:cs="楷体"/>
          <w:sz w:val="28"/>
          <w:szCs w:val="28"/>
        </w:rPr>
        <w:t>：采集自地铁运营环境下的实际数据，涵盖不同环境和时间段。</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280" w:firstLineChars="100"/>
        <w:textAlignment w:val="auto"/>
        <w:rPr>
          <w:rFonts w:hint="eastAsia" w:ascii="楷体" w:hAnsi="楷体" w:eastAsia="楷体" w:cs="楷体"/>
          <w:sz w:val="28"/>
          <w:szCs w:val="28"/>
        </w:rPr>
      </w:pPr>
      <w:r>
        <w:rPr>
          <w:rStyle w:val="13"/>
          <w:rFonts w:hint="eastAsia" w:ascii="楷体" w:hAnsi="楷体" w:eastAsia="楷体" w:cs="楷体"/>
          <w:sz w:val="28"/>
          <w:szCs w:val="28"/>
        </w:rPr>
        <w:t>基站信息</w:t>
      </w:r>
      <w:r>
        <w:rPr>
          <w:rFonts w:hint="eastAsia" w:ascii="楷体" w:hAnsi="楷体" w:eastAsia="楷体" w:cs="楷体"/>
          <w:sz w:val="28"/>
          <w:szCs w:val="28"/>
        </w:rPr>
        <w:t>：包含地铁基站位置、信号强度、频率等信息，为定位模型提供信号参考。</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280" w:firstLineChars="100"/>
        <w:textAlignment w:val="auto"/>
        <w:rPr>
          <w:rFonts w:hint="eastAsia" w:ascii="楷体" w:hAnsi="楷体" w:eastAsia="楷体" w:cs="楷体"/>
          <w:sz w:val="28"/>
          <w:szCs w:val="28"/>
        </w:rPr>
      </w:pPr>
      <w:r>
        <w:rPr>
          <w:rFonts w:hint="eastAsia" w:ascii="楷体" w:hAnsi="楷体" w:eastAsia="楷体" w:cs="楷体"/>
          <w:sz w:val="28"/>
          <w:szCs w:val="28"/>
        </w:rPr>
        <w:t>通过以上测试环境配置，确保系统能够真实模拟地铁场景下的复杂信号环境和多变的乘客流动情况，以更好地验证定位算法的适用性。</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p>
    <w:p>
      <w:pPr>
        <w:pStyle w:val="2"/>
        <w:bidi w:val="0"/>
        <w:rPr>
          <w:rFonts w:hint="eastAsia"/>
        </w:rPr>
      </w:pPr>
      <w:bookmarkStart w:id="4" w:name="_Toc1470890972"/>
      <w:r>
        <w:rPr>
          <w:rFonts w:hint="eastAsia"/>
        </w:rPr>
        <w:t>三、测试方法</w:t>
      </w:r>
      <w:bookmarkEnd w:id="4"/>
    </w:p>
    <w:p>
      <w:pPr>
        <w:pStyle w:val="3"/>
        <w:bidi w:val="0"/>
        <w:rPr>
          <w:rFonts w:hint="eastAsia"/>
        </w:rPr>
      </w:pPr>
      <w:bookmarkStart w:id="5" w:name="_Toc1580305787"/>
      <w:r>
        <w:rPr>
          <w:rFonts w:hint="eastAsia"/>
        </w:rPr>
        <w:t>3.1 数据预处理</w:t>
      </w:r>
      <w:bookmarkEnd w:id="5"/>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在模型训练和测试前，必须对 LTE 话单数据和基站信息进行清洗、特征提取和降维处理，以提高数据质量和模型性能。主要步骤包括：</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数据清洗</w:t>
      </w:r>
      <w:r>
        <w:rPr>
          <w:rFonts w:hint="eastAsia" w:ascii="楷体" w:hAnsi="楷体" w:eastAsia="楷体" w:cs="楷体"/>
          <w:sz w:val="28"/>
          <w:szCs w:val="28"/>
        </w:rPr>
        <w:t>：删除缺失值或异常值，以减少噪声对模型的干扰。</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特征提取</w:t>
      </w:r>
      <w:r>
        <w:rPr>
          <w:rFonts w:hint="eastAsia" w:ascii="楷体" w:hAnsi="楷体" w:eastAsia="楷体" w:cs="楷体"/>
          <w:sz w:val="28"/>
          <w:szCs w:val="28"/>
        </w:rPr>
        <w:t>：提取与定位高度相关的特征字段，如信号强度、频率、接收功率等。</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降维处理</w:t>
      </w:r>
      <w:r>
        <w:rPr>
          <w:rFonts w:hint="eastAsia" w:ascii="楷体" w:hAnsi="楷体" w:eastAsia="楷体" w:cs="楷体"/>
          <w:sz w:val="28"/>
          <w:szCs w:val="28"/>
        </w:rPr>
        <w:t>：采用 PCA 降维方法减少冗余特征，降低计算复杂度，提高模型的实时性。</w:t>
      </w:r>
    </w:p>
    <w:p>
      <w:pPr>
        <w:pStyle w:val="3"/>
        <w:bidi w:val="0"/>
        <w:rPr>
          <w:rFonts w:hint="eastAsia"/>
        </w:rPr>
      </w:pPr>
      <w:bookmarkStart w:id="6" w:name="_Toc121616013"/>
      <w:r>
        <w:rPr>
          <w:rFonts w:hint="eastAsia"/>
        </w:rPr>
        <w:t>3.2 模型训练</w:t>
      </w:r>
      <w:bookmarkEnd w:id="6"/>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数据预处理后，利用随机森林模型对处理后的数据进行训练。随机森林模型具有较强的泛化能力和适应性，能够在高维空间中准确进行定位预测。模型训练参数设置如下：</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树的数量</w:t>
      </w:r>
      <w:r>
        <w:rPr>
          <w:rFonts w:hint="eastAsia" w:ascii="楷体" w:hAnsi="楷体" w:eastAsia="楷体" w:cs="楷体"/>
          <w:sz w:val="28"/>
          <w:szCs w:val="28"/>
        </w:rPr>
        <w:t>：100，确保模型具有足够的复杂度。</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最大深度</w:t>
      </w:r>
      <w:r>
        <w:rPr>
          <w:rFonts w:hint="eastAsia" w:ascii="楷体" w:hAnsi="楷体" w:eastAsia="楷体" w:cs="楷体"/>
          <w:sz w:val="28"/>
          <w:szCs w:val="28"/>
        </w:rPr>
        <w:t>：自动调整，避免过拟合。</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叶节点最小样本数</w:t>
      </w:r>
      <w:r>
        <w:rPr>
          <w:rFonts w:hint="eastAsia" w:ascii="楷体" w:hAnsi="楷体" w:eastAsia="楷体" w:cs="楷体"/>
          <w:sz w:val="28"/>
          <w:szCs w:val="28"/>
        </w:rPr>
        <w:t>：5，提升模型在复杂场景下的稳定性。</w:t>
      </w:r>
    </w:p>
    <w:p>
      <w:pPr>
        <w:pStyle w:val="3"/>
        <w:bidi w:val="0"/>
        <w:rPr>
          <w:rFonts w:hint="eastAsia"/>
        </w:rPr>
      </w:pPr>
      <w:bookmarkStart w:id="7" w:name="_Toc1743382194"/>
      <w:r>
        <w:rPr>
          <w:rFonts w:hint="eastAsia"/>
        </w:rPr>
        <w:t>3.3 定位测试</w:t>
      </w:r>
      <w:bookmarkEnd w:id="7"/>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定位测试通过调用模型接口完成，采用 API 请求的方式获取定位结果。具体流程为：</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定位请求</w:t>
      </w:r>
      <w:r>
        <w:rPr>
          <w:rFonts w:hint="eastAsia" w:ascii="楷体" w:hAnsi="楷体" w:eastAsia="楷体" w:cs="楷体"/>
          <w:sz w:val="28"/>
          <w:szCs w:val="28"/>
        </w:rPr>
        <w:t>：发送请求至定位服务 API，传入用户 ID 和实时基站数据。</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结果记录</w:t>
      </w:r>
      <w:r>
        <w:rPr>
          <w:rFonts w:hint="eastAsia" w:ascii="楷体" w:hAnsi="楷体" w:eastAsia="楷体" w:cs="楷体"/>
          <w:sz w:val="28"/>
          <w:szCs w:val="28"/>
        </w:rPr>
        <w:t>：记录模型返回的定位坐标，与实际位置对比。</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误差计算</w:t>
      </w:r>
      <w:r>
        <w:rPr>
          <w:rFonts w:hint="eastAsia" w:ascii="楷体" w:hAnsi="楷体" w:eastAsia="楷体" w:cs="楷体"/>
          <w:sz w:val="28"/>
          <w:szCs w:val="28"/>
        </w:rPr>
        <w:t>：计算定位结果与真实位置之间的误差。</w:t>
      </w:r>
    </w:p>
    <w:p>
      <w:pPr>
        <w:pStyle w:val="3"/>
        <w:bidi w:val="0"/>
        <w:rPr>
          <w:rFonts w:hint="eastAsia"/>
        </w:rPr>
      </w:pPr>
      <w:bookmarkStart w:id="8" w:name="_Toc757654890"/>
      <w:r>
        <w:rPr>
          <w:rFonts w:hint="eastAsia"/>
        </w:rPr>
        <w:t>3.4 误差分析</w:t>
      </w:r>
      <w:bookmarkEnd w:id="8"/>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误差分析是评估定位精度的关键步骤，包括绝对误差和误差分布的统计：</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绝对误差</w:t>
      </w:r>
      <w:r>
        <w:rPr>
          <w:rFonts w:hint="eastAsia" w:ascii="楷体" w:hAnsi="楷体" w:eastAsia="楷体" w:cs="楷体"/>
          <w:sz w:val="28"/>
          <w:szCs w:val="28"/>
        </w:rPr>
        <w:t>：计算预测位置与实际位置的距离。</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误差分布</w:t>
      </w:r>
      <w:r>
        <w:rPr>
          <w:rFonts w:hint="eastAsia" w:ascii="楷体" w:hAnsi="楷体" w:eastAsia="楷体" w:cs="楷体"/>
          <w:sz w:val="28"/>
          <w:szCs w:val="28"/>
        </w:rPr>
        <w:t>：统计不同测试点的误差情况，观察误差范围和误差的集中程度。</w:t>
      </w:r>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通过上述方法，系统地验证了算法在多场景、多距离下的定位表现。</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p>
    <w:p>
      <w:pPr>
        <w:pStyle w:val="2"/>
        <w:bidi w:val="0"/>
        <w:rPr>
          <w:rFonts w:hint="eastAsia"/>
        </w:rPr>
      </w:pPr>
      <w:bookmarkStart w:id="9" w:name="_Toc1475193167"/>
      <w:r>
        <w:rPr>
          <w:rFonts w:hint="eastAsia"/>
        </w:rPr>
        <w:t>四、测试结果</w:t>
      </w:r>
      <w:bookmarkEnd w:id="9"/>
    </w:p>
    <w:p>
      <w:pPr>
        <w:pStyle w:val="3"/>
        <w:bidi w:val="0"/>
        <w:rPr>
          <w:rFonts w:hint="eastAsia"/>
        </w:rPr>
      </w:pPr>
      <w:bookmarkStart w:id="10" w:name="_Toc872853154"/>
      <w:r>
        <w:rPr>
          <w:rFonts w:hint="eastAsia"/>
        </w:rPr>
        <w:t>4.1 定位精度</w:t>
      </w:r>
      <w:bookmarkEnd w:id="10"/>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在多次测试中，定位系统的平均精度达到了 1.5 米，完全满足项目设定的 2 米以内的精度要求。</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平均误差</w:t>
      </w:r>
      <w:r>
        <w:rPr>
          <w:rFonts w:hint="eastAsia" w:ascii="楷体" w:hAnsi="楷体" w:eastAsia="楷体" w:cs="楷体"/>
          <w:sz w:val="28"/>
          <w:szCs w:val="28"/>
        </w:rPr>
        <w:t>：1.5 米。测试结果显示绝大多数定位点的误差在 1 米左右，说明系统具备较高的定位精度。</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最大误差</w:t>
      </w:r>
      <w:r>
        <w:rPr>
          <w:rFonts w:hint="eastAsia" w:ascii="楷体" w:hAnsi="楷体" w:eastAsia="楷体" w:cs="楷体"/>
          <w:sz w:val="28"/>
          <w:szCs w:val="28"/>
        </w:rPr>
        <w:t>：2 米以内。少数特殊场景的测试点误差接近 2 米，但均未超过设定的上限，表明系统在所有环境下均保持了稳定的精度。</w:t>
      </w:r>
    </w:p>
    <w:p>
      <w:pPr>
        <w:pStyle w:val="3"/>
        <w:bidi w:val="0"/>
        <w:rPr>
          <w:rFonts w:hint="eastAsia"/>
        </w:rPr>
      </w:pPr>
      <w:bookmarkStart w:id="11" w:name="_Toc582166621"/>
      <w:r>
        <w:rPr>
          <w:rFonts w:hint="eastAsia"/>
        </w:rPr>
        <w:t>4.2 误差分布</w:t>
      </w:r>
      <w:bookmarkEnd w:id="11"/>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误差分布结果表明：</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大多数测试点的误差集中在 1 米左右，误差分布较为均匀。</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少部分测试点位于 1.5 米到 2 米之间，主要分布于隧道的弯道、坡度较大或信号复杂区域。</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无超过 2 米的误差点，验证了算法在复杂环境中的稳定性。</w:t>
      </w:r>
    </w:p>
    <w:p>
      <w:pPr>
        <w:pStyle w:val="3"/>
        <w:bidi w:val="0"/>
        <w:rPr>
          <w:rFonts w:hint="eastAsia"/>
        </w:rPr>
      </w:pPr>
      <w:bookmarkStart w:id="12" w:name="_Toc538903415"/>
      <w:r>
        <w:rPr>
          <w:rFonts w:hint="eastAsia"/>
        </w:rPr>
        <w:t>4.3 稳定性</w:t>
      </w:r>
      <w:bookmarkEnd w:id="12"/>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通过在不同时间段、不同环境条件下进行多次测试，系统表现出较高的稳定性：</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不同时间段</w:t>
      </w:r>
      <w:r>
        <w:rPr>
          <w:rFonts w:hint="eastAsia" w:ascii="楷体" w:hAnsi="楷体" w:eastAsia="楷体" w:cs="楷体"/>
          <w:sz w:val="28"/>
          <w:szCs w:val="28"/>
        </w:rPr>
        <w:t>：在高峰和非高峰时段，误差无明显差异。</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不同环境条件</w:t>
      </w:r>
      <w:r>
        <w:rPr>
          <w:rFonts w:hint="eastAsia" w:ascii="楷体" w:hAnsi="楷体" w:eastAsia="楷体" w:cs="楷体"/>
          <w:sz w:val="28"/>
          <w:szCs w:val="28"/>
        </w:rPr>
        <w:t>：在隧道、站台和列车运行等多种环境下，系统定位精度始终保持一致。</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这表明系统在日常地铁运营中的表现具有可靠性，可以满足复杂、动态的定位需求。</w:t>
      </w:r>
    </w:p>
    <w:p>
      <w:pPr>
        <w:pStyle w:val="2"/>
        <w:bidi w:val="0"/>
        <w:rPr>
          <w:rFonts w:hint="eastAsia"/>
        </w:rPr>
      </w:pPr>
      <w:bookmarkStart w:id="13" w:name="_Toc1411156506"/>
      <w:r>
        <w:rPr>
          <w:rFonts w:hint="eastAsia"/>
          <w:lang w:val="en-US" w:eastAsia="zh-CN"/>
        </w:rPr>
        <w:t>五</w:t>
      </w:r>
      <w:r>
        <w:rPr>
          <w:rFonts w:hint="eastAsia"/>
        </w:rPr>
        <w:t>、结论</w:t>
      </w:r>
      <w:bookmarkEnd w:id="13"/>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本次测试结果表明，所设计的地铁室内定位系统在精度和稳定性上均符合预期，具备实际应用的条件。系统实现了 1.5 米的平均误差，最大误差控制在 2 米以内，充分验证了其在复杂地铁环境中的适用性和可靠性。</w:t>
      </w:r>
    </w:p>
    <w:p>
      <w:pPr>
        <w:pStyle w:val="10"/>
        <w:keepNext w:val="0"/>
        <w:keepLines w:val="0"/>
        <w:pageBreakBefore w:val="0"/>
        <w:widowControl/>
        <w:suppressLineNumbers w:val="0"/>
        <w:kinsoku/>
        <w:wordWrap/>
        <w:overflowPunct/>
        <w:topLinePunct w:val="0"/>
        <w:autoSpaceDE/>
        <w:autoSpaceDN/>
        <w:bidi w:val="0"/>
        <w:adjustRightInd/>
        <w:snapToGrid/>
        <w:spacing w:line="360" w:lineRule="auto"/>
        <w:ind w:firstLine="561" w:firstLineChars="200"/>
        <w:textAlignment w:val="auto"/>
        <w:rPr>
          <w:rFonts w:hint="eastAsia" w:ascii="楷体" w:hAnsi="楷体" w:eastAsia="楷体" w:cs="楷体"/>
          <w:b/>
          <w:bCs/>
          <w:sz w:val="28"/>
          <w:szCs w:val="28"/>
        </w:rPr>
      </w:pPr>
      <w:r>
        <w:rPr>
          <w:rFonts w:hint="eastAsia" w:ascii="楷体" w:hAnsi="楷体" w:eastAsia="楷体" w:cs="楷体"/>
          <w:b/>
          <w:bCs/>
          <w:sz w:val="28"/>
          <w:szCs w:val="28"/>
        </w:rPr>
        <w:t>总结</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高精度</w:t>
      </w:r>
      <w:r>
        <w:rPr>
          <w:rFonts w:hint="eastAsia" w:ascii="楷体" w:hAnsi="楷体" w:eastAsia="楷体" w:cs="楷体"/>
          <w:sz w:val="28"/>
          <w:szCs w:val="28"/>
        </w:rPr>
        <w:t>：平均定位误差达到 1.5 米，满足地铁场景下的高精度定位需求。</w:t>
      </w:r>
    </w:p>
    <w:p>
      <w:pPr>
        <w:keepNext w:val="0"/>
        <w:keepLines w:val="0"/>
        <w:pageBreakBefore w:val="0"/>
        <w:widowControl/>
        <w:numPr>
          <w:numId w:val="0"/>
        </w:numPr>
        <w:suppressLineNumbers w:val="0"/>
        <w:kinsoku/>
        <w:wordWrap/>
        <w:overflowPunct/>
        <w:topLinePunct w:val="0"/>
        <w:autoSpaceDE/>
        <w:autoSpaceDN/>
        <w:bidi w:val="0"/>
        <w:adjustRightInd/>
        <w:snapToGrid/>
        <w:spacing w:before="0" w:beforeAutospacing="1" w:after="0" w:afterAutospacing="1" w:line="360" w:lineRule="auto"/>
        <w:ind w:firstLine="561" w:firstLineChars="200"/>
        <w:textAlignment w:val="auto"/>
        <w:rPr>
          <w:rFonts w:hint="eastAsia" w:ascii="楷体" w:hAnsi="楷体" w:eastAsia="楷体" w:cs="楷体"/>
          <w:sz w:val="28"/>
          <w:szCs w:val="28"/>
        </w:rPr>
      </w:pPr>
      <w:r>
        <w:rPr>
          <w:rStyle w:val="13"/>
          <w:rFonts w:hint="eastAsia" w:ascii="楷体" w:hAnsi="楷体" w:eastAsia="楷体" w:cs="楷体"/>
          <w:sz w:val="28"/>
          <w:szCs w:val="28"/>
        </w:rPr>
        <w:t>高稳定性</w:t>
      </w:r>
      <w:r>
        <w:rPr>
          <w:rFonts w:hint="eastAsia" w:ascii="楷体" w:hAnsi="楷体" w:eastAsia="楷体" w:cs="楷体"/>
          <w:sz w:val="28"/>
          <w:szCs w:val="28"/>
        </w:rPr>
        <w:t>：无论在高峰或低谷时段，不同环境条件下，定位系统均表现稳定，确保了日常运营中的可靠性。</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bCs w:val="0"/>
          <w:sz w:val="24"/>
          <w:szCs w:val="24"/>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Symbol">
    <w:altName w:val="Kingsoft Sign"/>
    <w:panose1 w:val="00000000000000000000"/>
    <w:charset w:val="00"/>
    <w:family w:val="auto"/>
    <w:pitch w:val="default"/>
    <w:sig w:usb0="00000000" w:usb1="00000000" w:usb2="00000000" w:usb3="00000000" w:csb0="00000000" w:csb1="00000000"/>
  </w:font>
  <w:font w:name="Courier New">
    <w:panose1 w:val="02070409020205090404"/>
    <w:charset w:val="00"/>
    <w:family w:val="auto"/>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华文仿宋">
    <w:panose1 w:val="02010600040101010101"/>
    <w:charset w:val="86"/>
    <w:family w:val="auto"/>
    <w:pitch w:val="default"/>
    <w:sig w:usb0="00000287" w:usb1="080F0000" w:usb2="00000000" w:usb3="00000000" w:csb0="0004009F" w:csb1="DFD7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eastAsiaTheme="minorEastAsia"/>
        <w:lang w:val="en-US" w:eastAsia="zh-CN"/>
      </w:rPr>
    </w:pPr>
    <w:r>
      <w:rPr>
        <w:rFonts w:hint="eastAsia"/>
        <w:lang w:val="en-US" w:eastAsia="zh-CN"/>
      </w:rPr>
      <w:t>地铁室内定位算法</w:t>
    </w:r>
    <w:r>
      <w:rPr>
        <w:rFonts w:hint="eastAsia"/>
        <w:lang w:val="en-US" w:eastAsia="zh-CN"/>
      </w:rPr>
      <w:tab/>
    </w:r>
    <w:r>
      <w:rPr>
        <w:rFonts w:hint="eastAsia"/>
        <w:lang w:val="en-US" w:eastAsia="zh-CN"/>
      </w:rPr>
      <w:tab/>
    </w:r>
    <w:r>
      <w:rPr>
        <w:rFonts w:hint="eastAsia"/>
        <w:lang w:val="en-US" w:eastAsia="zh-CN"/>
      </w:rPr>
      <w:t>测试结果</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C779E8"/>
    <w:rsid w:val="13F7FA71"/>
    <w:rsid w:val="1A2D2106"/>
    <w:rsid w:val="1DEF1A10"/>
    <w:rsid w:val="1FE9A6CA"/>
    <w:rsid w:val="1FF72E52"/>
    <w:rsid w:val="2E7F4CE4"/>
    <w:rsid w:val="37FF07EC"/>
    <w:rsid w:val="3F775933"/>
    <w:rsid w:val="3FF15FFA"/>
    <w:rsid w:val="52BFE2AF"/>
    <w:rsid w:val="5FFE95B6"/>
    <w:rsid w:val="67F7D1F5"/>
    <w:rsid w:val="6ABE9C19"/>
    <w:rsid w:val="6DC3F055"/>
    <w:rsid w:val="6FC779E8"/>
    <w:rsid w:val="6FE525FA"/>
    <w:rsid w:val="7AFBEE22"/>
    <w:rsid w:val="7B330460"/>
    <w:rsid w:val="7BFF41DA"/>
    <w:rsid w:val="7C3F6C0A"/>
    <w:rsid w:val="7DFD2275"/>
    <w:rsid w:val="7E77FA71"/>
    <w:rsid w:val="7E7919E2"/>
    <w:rsid w:val="7ED66230"/>
    <w:rsid w:val="7F7BFE2C"/>
    <w:rsid w:val="7FFA91C6"/>
    <w:rsid w:val="9B7F39FF"/>
    <w:rsid w:val="ADE26D4C"/>
    <w:rsid w:val="AEEDC129"/>
    <w:rsid w:val="B5D74839"/>
    <w:rsid w:val="BB5D8FC4"/>
    <w:rsid w:val="BD5D3086"/>
    <w:rsid w:val="C65FD9E3"/>
    <w:rsid w:val="C7FD9E7B"/>
    <w:rsid w:val="CFD935D2"/>
    <w:rsid w:val="E2F43E2F"/>
    <w:rsid w:val="E9DB496D"/>
    <w:rsid w:val="EDAFD056"/>
    <w:rsid w:val="EF1E489E"/>
    <w:rsid w:val="EF3F04F2"/>
    <w:rsid w:val="EFBFA176"/>
    <w:rsid w:val="EFE782E9"/>
    <w:rsid w:val="EFFE3C8A"/>
    <w:rsid w:val="F6E3F8CF"/>
    <w:rsid w:val="FEF10BA9"/>
    <w:rsid w:val="FFA4D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uiPriority w:val="0"/>
  </w:style>
  <w:style w:type="paragraph" w:styleId="9">
    <w:name w:val="toc 2"/>
    <w:basedOn w:val="1"/>
    <w:next w:val="1"/>
    <w:uiPriority w:val="0"/>
    <w:pPr>
      <w:ind w:left="420" w:leftChars="200"/>
    </w:pPr>
  </w:style>
  <w:style w:type="paragraph" w:styleId="10">
    <w:name w:val="Normal (Web)"/>
    <w:basedOn w:val="1"/>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HTML Code"/>
    <w:basedOn w:val="12"/>
    <w:uiPriority w:val="0"/>
    <w:rPr>
      <w:rFonts w:ascii="Courier New" w:hAnsi="Courier New"/>
      <w:sz w:val="20"/>
    </w:rPr>
  </w:style>
  <w:style w:type="paragraph" w:customStyle="1" w:styleId="15">
    <w:name w:val="WPSOffice手动目录 1"/>
    <w:uiPriority w:val="0"/>
    <w:pPr>
      <w:ind w:leftChars="0"/>
    </w:pPr>
    <w:rPr>
      <w:rFonts w:ascii="Times New Roman" w:hAnsi="Times New Roman" w:eastAsia="宋体" w:cs="Times New Roman"/>
      <w:sz w:val="20"/>
      <w:szCs w:val="20"/>
    </w:rPr>
  </w:style>
  <w:style w:type="paragraph" w:customStyle="1" w:styleId="16">
    <w:name w:val="WPSOffice手动目录 2"/>
    <w:uiPriority w:val="0"/>
    <w:pPr>
      <w:ind w:leftChars="200"/>
    </w:pPr>
    <w:rPr>
      <w:rFonts w:ascii="Times New Roman" w:hAnsi="Times New Roman" w:eastAsia="宋体" w:cs="Times New Roman"/>
      <w:sz w:val="20"/>
      <w:szCs w:val="20"/>
    </w:rPr>
  </w:style>
  <w:style w:type="paragraph" w:customStyle="1" w:styleId="17">
    <w:name w:val="WPSOffice手动目录 3"/>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2024-09-25T12:11:00Z</dcterms:created>
  <dc:creator>WPS_1690879955</dc:creator>
  <cp:lastModifiedBy>WPS_1690879955</cp:lastModifiedBy>
  <dcterms:modified xsi:type="dcterms:W3CDTF">2024-10-28T14:55:17Z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0A980B7CD4F9F02B65EAF066133991AC_41</vt:lpwstr>
  </property>
</Properties>
</file>