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8640" w:type="dxa"/>
        <w:jc w:val="center"/>
        <w:tblBorders>
          <w:top w:val="thickThinSmallGap" w:color="404040" w:sz="24" w:space="0"/>
          <w:left w:val="thickThinSmallGap" w:color="404040" w:sz="24" w:space="0"/>
          <w:bottom w:val="thinThickSmallGap" w:color="404040" w:sz="24" w:space="0"/>
          <w:right w:val="thinThickSmallGap" w:color="404040" w:sz="24" w:space="0"/>
          <w:insideH w:val="single" w:color="808080" w:sz="8" w:space="0"/>
          <w:insideV w:val="single" w:color="80808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94"/>
        <w:gridCol w:w="2880"/>
        <w:gridCol w:w="262"/>
        <w:gridCol w:w="2618"/>
      </w:tblGrid>
      <w:tr>
        <w:trPr>
          <w:trHeight w:val="1047" w:hRule="atLeast"/>
          <w:jc w:val="center"/>
        </w:trPr>
        <w:tc>
          <w:tcPr>
            <w:tcW w:w="6022" w:type="dxa"/>
            <w:gridSpan w:val="4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Xx公司</w:t>
            </w:r>
          </w:p>
        </w:tc>
        <w:tc>
          <w:tcPr>
            <w:tcW w:w="2618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1486" w:type="dxa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文档编</w:t>
            </w:r>
            <w:r>
              <w:rPr>
                <w:rFonts w:hint="eastAsia"/>
                <w:sz w:val="24"/>
              </w:rPr>
              <w:t>号</w:t>
            </w:r>
            <w:r>
              <w:rPr>
                <w:sz w:val="24"/>
              </w:rPr>
              <w:t>:</w:t>
            </w:r>
          </w:p>
        </w:tc>
        <w:tc>
          <w:tcPr>
            <w:tcW w:w="7154" w:type="dxa"/>
            <w:gridSpan w:val="4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ind w:left="176"/>
              <w:rPr>
                <w:sz w:val="24"/>
                <w:lang w:val="de-DE"/>
              </w:rPr>
            </w:pPr>
            <w:r>
              <w:rPr>
                <w:rFonts w:hint="eastAsia"/>
                <w:sz w:val="24"/>
                <w:lang w:val="en-US" w:eastAsia="zh-CN"/>
              </w:rPr>
              <w:t>SHTELECOM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SHENTONG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INDOOR</w:t>
            </w:r>
            <w:r>
              <w:rPr>
                <w:sz w:val="24"/>
                <w:lang w:val="de-DE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LOCATION</w:t>
            </w:r>
            <w:r>
              <w:rPr>
                <w:sz w:val="24"/>
                <w:lang w:val="de-DE"/>
              </w:rPr>
              <w:t>-</w:t>
            </w:r>
          </w:p>
        </w:tc>
      </w:tr>
      <w:tr>
        <w:trPr>
          <w:trHeight w:val="9457" w:hRule="atLeast"/>
          <w:jc w:val="center"/>
        </w:trPr>
        <w:tc>
          <w:tcPr>
            <w:tcW w:w="8640" w:type="dxa"/>
            <w:gridSpan w:val="5"/>
            <w:tcBorders>
              <w:top w:val="thinThickSmallGap" w:color="404040" w:sz="24" w:space="0"/>
              <w:bottom w:val="thickThinSmallGap" w:color="404040" w:sz="24" w:space="0"/>
            </w:tcBorders>
            <w:noWrap w:val="0"/>
            <w:vAlign w:val="top"/>
          </w:tcPr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jc w:val="center"/>
              <w:rPr>
                <w:rFonts w:hint="default" w:ascii="黑体" w:hAnsi="Arial" w:eastAsia="黑体" w:cs="Arial"/>
                <w:b/>
                <w:sz w:val="72"/>
                <w:szCs w:val="72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接口说明文档</w:t>
            </w:r>
          </w:p>
          <w:p>
            <w:pPr>
              <w:jc w:val="center"/>
              <w:rPr>
                <w:rFonts w:hint="eastAsia" w:ascii="黑体" w:hAnsi="Arial" w:eastAsia="黑体" w:cs="Arial"/>
                <w:b/>
                <w:sz w:val="72"/>
                <w:szCs w:val="72"/>
                <w:lang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V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0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.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1</w:t>
            </w: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</w:tc>
      </w:tr>
      <w:tr>
        <w:trPr>
          <w:trHeight w:val="870" w:hRule="atLeast"/>
          <w:jc w:val="center"/>
        </w:trPr>
        <w:tc>
          <w:tcPr>
            <w:tcW w:w="2880" w:type="dxa"/>
            <w:gridSpan w:val="2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编写：</w:t>
            </w:r>
            <w:r>
              <w:rPr>
                <w:rFonts w:hint="eastAsia"/>
                <w:sz w:val="24"/>
                <w:lang w:val="en-US" w:eastAsia="zh-CN"/>
              </w:rPr>
              <w:t>付成珅</w:t>
            </w:r>
          </w:p>
        </w:tc>
        <w:tc>
          <w:tcPr>
            <w:tcW w:w="2880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：</w:t>
            </w:r>
          </w:p>
        </w:tc>
        <w:tc>
          <w:tcPr>
            <w:tcW w:w="2880" w:type="dxa"/>
            <w:gridSpan w:val="2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批准：</w:t>
            </w:r>
          </w:p>
        </w:tc>
      </w:tr>
      <w:tr>
        <w:trPr>
          <w:trHeight w:val="950" w:hRule="atLeast"/>
          <w:jc w:val="center"/>
        </w:trPr>
        <w:tc>
          <w:tcPr>
            <w:tcW w:w="2880" w:type="dxa"/>
            <w:gridSpan w:val="2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22</w:t>
            </w:r>
          </w:p>
        </w:tc>
        <w:tc>
          <w:tcPr>
            <w:tcW w:w="2880" w:type="dxa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23</w:t>
            </w:r>
          </w:p>
        </w:tc>
        <w:tc>
          <w:tcPr>
            <w:tcW w:w="2880" w:type="dxa"/>
            <w:gridSpan w:val="2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变更记录</w:t>
      </w:r>
    </w:p>
    <w:tbl>
      <w:tblPr>
        <w:tblStyle w:val="10"/>
        <w:tblW w:w="9504" w:type="dxa"/>
        <w:jc w:val="center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218"/>
        <w:gridCol w:w="1842"/>
        <w:gridCol w:w="1967"/>
        <w:gridCol w:w="1201"/>
        <w:gridCol w:w="1201"/>
      </w:tblGrid>
      <w:tr>
        <w:trPr>
          <w:trHeight w:val="397" w:hRule="atLeast"/>
          <w:jc w:val="center"/>
        </w:trPr>
        <w:tc>
          <w:tcPr>
            <w:tcW w:w="1075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版本</w:t>
            </w:r>
          </w:p>
        </w:tc>
        <w:tc>
          <w:tcPr>
            <w:tcW w:w="2218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文件内容描述</w:t>
            </w:r>
          </w:p>
        </w:tc>
        <w:tc>
          <w:tcPr>
            <w:tcW w:w="1842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日期</w:t>
            </w:r>
          </w:p>
        </w:tc>
        <w:tc>
          <w:tcPr>
            <w:tcW w:w="1967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编写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审核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批准</w:t>
            </w: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0.1</w:t>
            </w:r>
          </w:p>
        </w:tc>
        <w:tc>
          <w:tcPr>
            <w:tcW w:w="2218" w:type="dxa"/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初稿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hint="default" w:ascii="宋体" w:hAnsi="宋体" w:cs="Arial" w:eastAsiaTheme="minorEastAsia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22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付成珅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sdt>
      <w:sdtP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id w:val="40136541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目录</w:t>
          </w:r>
        </w:p>
        <w:p>
          <w:pPr>
            <w:pStyle w:val="6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TOC \o "1-3" \h \u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_Toc2104113353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一，接口说明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_Toc2104113353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_Toc1219908722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1</w:t>
          </w:r>
          <w:r>
            <w:rPr>
              <w:rFonts w:hint="eastAsia"/>
              <w:sz w:val="28"/>
              <w:szCs w:val="28"/>
            </w:rPr>
            <w:t>.1 终端上报接口（H</w:t>
          </w:r>
          <w:bookmarkStart w:id="15" w:name="_GoBack"/>
          <w:bookmarkEnd w:id="15"/>
          <w:r>
            <w:rPr>
              <w:rFonts w:hint="eastAsia"/>
              <w:sz w:val="28"/>
              <w:szCs w:val="28"/>
            </w:rPr>
            <w:t>TTP 上报）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_Toc1219908722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_Toc979512745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1</w:t>
          </w:r>
          <w:r>
            <w:rPr>
              <w:rFonts w:hint="eastAsia"/>
              <w:sz w:val="28"/>
              <w:szCs w:val="28"/>
            </w:rPr>
            <w:t>.2 定位相关接口验证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_Toc979512745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_Toc1535343307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1.3 消息推送（mqtt）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_Toc1535343307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_Toc351458397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二，</w:t>
          </w:r>
          <w:r>
            <w:rPr>
              <w:rFonts w:hint="eastAsia"/>
              <w:sz w:val="28"/>
              <w:szCs w:val="28"/>
            </w:rPr>
            <w:t>常见问题与解决方案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_Toc351458397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_Toc1381249129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2</w:t>
          </w:r>
          <w:r>
            <w:rPr>
              <w:rFonts w:hint="eastAsia"/>
              <w:sz w:val="28"/>
              <w:szCs w:val="28"/>
            </w:rPr>
            <w:t>.1 数据库连接失败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_Toc1381249129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_Toc355887033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2</w:t>
          </w:r>
          <w:r>
            <w:rPr>
              <w:rFonts w:hint="eastAsia"/>
              <w:sz w:val="28"/>
              <w:szCs w:val="28"/>
            </w:rPr>
            <w:t>.2 MQTT 连接失败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_Toc355887033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  <w:rPr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_Toc651406736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2</w:t>
          </w:r>
          <w:r>
            <w:rPr>
              <w:rFonts w:hint="eastAsia"/>
              <w:sz w:val="28"/>
              <w:szCs w:val="28"/>
            </w:rPr>
            <w:t>.3 端口被占用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_Toc651406736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pPr>
            <w:pStyle w:val="7"/>
            <w:tabs>
              <w:tab w:val="right" w:leader="dot" w:pos="8306"/>
            </w:tabs>
          </w:pP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HYPERLINK \l _Toc321379546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  <w:lang w:val="en-US" w:eastAsia="zh-CN"/>
            </w:rPr>
            <w:t>2</w:t>
          </w:r>
          <w:r>
            <w:rPr>
              <w:rFonts w:hint="eastAsia"/>
              <w:sz w:val="28"/>
              <w:szCs w:val="28"/>
            </w:rPr>
            <w:t>.4 无法接收到 MQTT 消息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_Toc321379546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</w:p>
        <w:p>
          <w:r>
            <w:rPr>
              <w:rFonts w:hint="eastAsia" w:asciiTheme="minorEastAsia" w:hAnsiTheme="minorEastAsia" w:eastAsiaTheme="minorEastAsia" w:cstheme="minorEastAsia"/>
              <w:szCs w:val="28"/>
            </w:rPr>
            <w:fldChar w:fldCharType="end"/>
          </w:r>
        </w:p>
      </w:sdtContent>
    </w:sdt>
    <w:p>
      <w:r>
        <w:br w:type="page"/>
      </w:r>
    </w:p>
    <w:p>
      <w:pPr>
        <w:pStyle w:val="2"/>
        <w:bidi w:val="0"/>
        <w:rPr>
          <w:rFonts w:hint="eastAsia"/>
          <w:lang w:val="en-US" w:eastAsia="zh-CN"/>
        </w:rPr>
      </w:pPr>
      <w:bookmarkStart w:id="0" w:name="_Toc2104113353"/>
      <w:r>
        <w:rPr>
          <w:rFonts w:hint="eastAsia"/>
          <w:lang w:val="en-US" w:eastAsia="zh-CN"/>
        </w:rPr>
        <w:t>一，接口说明</w:t>
      </w:r>
      <w:bookmarkEnd w:id="0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在接口启动后，可以使用 Postman 或 curl 命令来验证接口是否正常工作。</w:t>
      </w:r>
    </w:p>
    <w:p>
      <w:pPr>
        <w:pStyle w:val="3"/>
        <w:bidi w:val="0"/>
        <w:rPr>
          <w:rFonts w:hint="eastAsia"/>
        </w:rPr>
      </w:pPr>
      <w:bookmarkStart w:id="1" w:name="_Toc1219908722"/>
      <w:r>
        <w:rPr>
          <w:rFonts w:hint="eastAsia"/>
          <w:lang w:val="en-US" w:eastAsia="zh-CN"/>
        </w:rPr>
        <w:t>1</w:t>
      </w:r>
      <w:r>
        <w:rPr>
          <w:rFonts w:hint="eastAsia"/>
        </w:rPr>
        <w:t>.1 终端上报接口（HTTP 上报）</w:t>
      </w:r>
      <w:bookmarkEnd w:id="1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80" w:leftChars="0"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URL</w:t>
      </w:r>
      <w:r>
        <w:rPr>
          <w:rFonts w:hint="eastAsia" w:ascii="楷体" w:hAnsi="楷体" w:eastAsia="楷体" w:cs="楷体"/>
          <w:sz w:val="28"/>
          <w:szCs w:val="28"/>
        </w:rPr>
        <w:t>：</w:t>
      </w:r>
      <w:r>
        <w:rPr>
          <w:rStyle w:val="14"/>
          <w:rFonts w:hint="eastAsia" w:ascii="楷体" w:hAnsi="楷体" w:eastAsia="楷体" w:cs="楷体"/>
          <w:sz w:val="28"/>
          <w:szCs w:val="28"/>
        </w:rPr>
        <w:t>http://localhost:3000/api/device/report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方法</w:t>
      </w:r>
      <w:r>
        <w:rPr>
          <w:rFonts w:hint="eastAsia" w:ascii="楷体" w:hAnsi="楷体" w:eastAsia="楷体" w:cs="楷体"/>
          <w:sz w:val="28"/>
          <w:szCs w:val="28"/>
        </w:rPr>
        <w:t>：POST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{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"userID":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"user123",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"deviceID":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"device456",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"testingId":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"1-2-1",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"time":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"2024-10-23 12:00:00",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"cellID":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"cell123",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"scrsrp":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100,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"scarfcn":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200,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"scpci":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300,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"scrsrq":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400,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"scsinr":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500,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"bluetooth":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[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{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"UserId":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"user789",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"Mac":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"AA:BB:CC:DD:EE:FF",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"Rssi":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"-70"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}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firstLine="560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]}</w:t>
      </w:r>
    </w:p>
    <w:p>
      <w:pPr>
        <w:pStyle w:val="3"/>
        <w:bidi w:val="0"/>
        <w:rPr>
          <w:rFonts w:hint="eastAsia"/>
        </w:rPr>
      </w:pPr>
      <w:bookmarkStart w:id="2" w:name="_Toc979512745"/>
      <w:r>
        <w:rPr>
          <w:rFonts w:hint="eastAsia"/>
          <w:lang w:val="en-US" w:eastAsia="zh-CN"/>
        </w:rPr>
        <w:t>1</w:t>
      </w:r>
      <w:r>
        <w:rPr>
          <w:rFonts w:hint="eastAsia"/>
        </w:rPr>
        <w:t>.2 定位相关接口验证</w:t>
      </w:r>
      <w:bookmarkEnd w:id="2"/>
    </w:p>
    <w:p>
      <w:pPr>
        <w:pStyle w:val="3"/>
        <w:bidi w:val="0"/>
        <w:ind w:firstLine="561" w:firstLineChars="200"/>
        <w:rPr>
          <w:rStyle w:val="12"/>
          <w:rFonts w:hint="eastAsia" w:ascii="楷体" w:hAnsi="楷体" w:eastAsia="楷体" w:cs="楷体"/>
          <w:b/>
          <w:sz w:val="28"/>
          <w:szCs w:val="28"/>
          <w:lang w:eastAsia="zh-CN"/>
        </w:rPr>
      </w:pPr>
      <w:bookmarkStart w:id="3" w:name="_Toc597066034"/>
      <w:bookmarkStart w:id="4" w:name="_Toc61067313"/>
      <w:r>
        <w:rPr>
          <w:rStyle w:val="12"/>
          <w:rFonts w:hint="eastAsia" w:ascii="楷体" w:hAnsi="楷体" w:eastAsia="楷体" w:cs="楷体"/>
          <w:b/>
          <w:sz w:val="28"/>
          <w:szCs w:val="28"/>
        </w:rPr>
        <w:t>查询当前在线人员最新位置</w:t>
      </w:r>
      <w:r>
        <w:rPr>
          <w:rStyle w:val="12"/>
          <w:rFonts w:hint="eastAsia" w:ascii="楷体" w:hAnsi="楷体" w:eastAsia="楷体" w:cs="楷体"/>
          <w:b/>
          <w:sz w:val="28"/>
          <w:szCs w:val="28"/>
          <w:lang w:eastAsia="zh-CN"/>
        </w:rPr>
        <w:t>：</w:t>
      </w:r>
      <w:bookmarkEnd w:id="3"/>
      <w:bookmarkEnd w:id="4"/>
    </w:p>
    <w:p>
      <w:pPr>
        <w:pStyle w:val="3"/>
        <w:bidi w:val="0"/>
        <w:ind w:firstLine="561" w:firstLineChars="200"/>
        <w:rPr>
          <w:rStyle w:val="14"/>
          <w:rFonts w:hint="eastAsia" w:ascii="楷体" w:hAnsi="楷体" w:eastAsia="楷体" w:cs="楷体"/>
          <w:sz w:val="28"/>
          <w:szCs w:val="28"/>
        </w:rPr>
      </w:pPr>
      <w:bookmarkStart w:id="5" w:name="_Toc1845234654"/>
      <w:bookmarkStart w:id="6" w:name="_Toc2008629972"/>
      <w:r>
        <w:rPr>
          <w:rFonts w:hint="eastAsia"/>
          <w:sz w:val="28"/>
          <w:szCs w:val="28"/>
        </w:rPr>
        <w:t>URL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fldChar w:fldCharType="begin"/>
      </w:r>
      <w:r>
        <w:rPr>
          <w:rFonts w:hint="eastAsia"/>
          <w:sz w:val="28"/>
          <w:szCs w:val="28"/>
        </w:rPr>
        <w:instrText xml:space="preserve"> HYPERLINK "http://localhost:3000/api/location/current" </w:instrText>
      </w:r>
      <w:r>
        <w:rPr>
          <w:rFonts w:hint="eastAsia"/>
          <w:sz w:val="28"/>
          <w:szCs w:val="28"/>
        </w:rPr>
        <w:fldChar w:fldCharType="separate"/>
      </w:r>
      <w:r>
        <w:rPr>
          <w:rFonts w:hint="eastAsia"/>
          <w:sz w:val="28"/>
          <w:szCs w:val="28"/>
        </w:rPr>
        <w:t>http://localhost:3000/api/location/current</w:t>
      </w:r>
      <w:r>
        <w:rPr>
          <w:rFonts w:hint="eastAsia"/>
          <w:sz w:val="28"/>
          <w:szCs w:val="28"/>
        </w:rPr>
        <w:fldChar w:fldCharType="end"/>
      </w:r>
      <w:bookmarkEnd w:id="5"/>
      <w:bookmarkEnd w:id="6"/>
    </w:p>
    <w:p>
      <w:pPr>
        <w:pStyle w:val="3"/>
        <w:bidi w:val="0"/>
        <w:ind w:firstLine="561" w:firstLineChars="200"/>
        <w:rPr>
          <w:rFonts w:hint="eastAsia" w:ascii="楷体" w:hAnsi="楷体" w:eastAsia="楷体" w:cs="楷体"/>
          <w:sz w:val="28"/>
          <w:szCs w:val="28"/>
        </w:rPr>
      </w:pPr>
      <w:bookmarkStart w:id="7" w:name="_Toc1047483451"/>
      <w:bookmarkStart w:id="8" w:name="_Toc601008564"/>
      <w:r>
        <w:rPr>
          <w:rStyle w:val="12"/>
          <w:rFonts w:hint="eastAsia" w:ascii="楷体" w:hAnsi="楷体" w:eastAsia="楷体" w:cs="楷体"/>
          <w:b/>
          <w:sz w:val="28"/>
          <w:szCs w:val="28"/>
        </w:rPr>
        <w:t>方法</w:t>
      </w:r>
      <w:r>
        <w:rPr>
          <w:rFonts w:hint="eastAsia" w:ascii="楷体" w:hAnsi="楷体" w:eastAsia="楷体" w:cs="楷体"/>
          <w:sz w:val="28"/>
          <w:szCs w:val="28"/>
        </w:rPr>
        <w:t>：POST</w:t>
      </w:r>
      <w:bookmarkEnd w:id="7"/>
      <w:bookmarkEnd w:id="8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440" w:firstLine="560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{"CurrentTime":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"2024-10-23 15:00:00"}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查询指定人员历史轨迹</w:t>
      </w:r>
    </w:p>
    <w:p>
      <w:pPr>
        <w:bidi w:val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URL：http://localhost:3000/api/location/history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方法</w:t>
      </w:r>
      <w:r>
        <w:rPr>
          <w:rFonts w:hint="eastAsia" w:ascii="楷体" w:hAnsi="楷体" w:eastAsia="楷体" w:cs="楷体"/>
          <w:sz w:val="28"/>
          <w:szCs w:val="28"/>
        </w:rPr>
        <w:t>：POST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260" w:leftChars="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{"peopleID":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"user123",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440"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"starttime":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"2024-10-23 08:00:00",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440" w:firstLine="560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"endtime":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"2024-10-23 17:00:00"}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 xml:space="preserve">验证接口响应是否符合预期数据格式，并确认接口返回的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code</w:t>
      </w:r>
      <w:r>
        <w:rPr>
          <w:rFonts w:hint="eastAsia" w:ascii="楷体" w:hAnsi="楷体" w:eastAsia="楷体" w:cs="楷体"/>
          <w:sz w:val="28"/>
          <w:szCs w:val="28"/>
        </w:rPr>
        <w:t xml:space="preserve"> 值为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200</w:t>
      </w:r>
      <w:r>
        <w:rPr>
          <w:rFonts w:hint="eastAsia" w:ascii="楷体" w:hAnsi="楷体" w:eastAsia="楷体" w:cs="楷体"/>
          <w:sz w:val="28"/>
          <w:szCs w:val="28"/>
        </w:rPr>
        <w:t xml:space="preserve"> 表示成功。</w:t>
      </w:r>
    </w:p>
    <w:p>
      <w:pPr>
        <w:pStyle w:val="3"/>
        <w:bidi w:val="0"/>
        <w:rPr>
          <w:rFonts w:hint="eastAsia"/>
          <w:lang w:val="en-US" w:eastAsia="zh-CN"/>
        </w:rPr>
      </w:pPr>
      <w:bookmarkStart w:id="9" w:name="_Toc1535343307"/>
      <w:r>
        <w:rPr>
          <w:rFonts w:hint="eastAsia"/>
          <w:lang w:val="en-US" w:eastAsia="zh-CN"/>
        </w:rPr>
        <w:t>1.3 消息推送（mqtt）</w:t>
      </w:r>
      <w:bookmarkEnd w:id="9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终端设备通过 MQTT 发送定位上报数据。此数据发布到指定的 MQTT 主题，供订阅客户端进行处理。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MQTT 服务器地址</w:t>
      </w:r>
      <w:r>
        <w:rPr>
          <w:rFonts w:hint="eastAsia" w:ascii="楷体" w:hAnsi="楷体" w:eastAsia="楷体" w:cs="楷体"/>
          <w:sz w:val="28"/>
          <w:szCs w:val="28"/>
        </w:rPr>
        <w:t>：</w:t>
      </w:r>
      <w:r>
        <w:rPr>
          <w:rStyle w:val="14"/>
          <w:rFonts w:hint="eastAsia" w:ascii="楷体" w:hAnsi="楷体" w:eastAsia="楷体" w:cs="楷体"/>
          <w:sz w:val="28"/>
          <w:szCs w:val="28"/>
        </w:rPr>
        <w:t>ws://localhost:1883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主题</w:t>
      </w:r>
      <w:r>
        <w:rPr>
          <w:rFonts w:hint="eastAsia" w:ascii="楷体" w:hAnsi="楷体" w:eastAsia="楷体" w:cs="楷体"/>
          <w:sz w:val="28"/>
          <w:szCs w:val="28"/>
        </w:rPr>
        <w:t>：</w:t>
      </w:r>
      <w:r>
        <w:rPr>
          <w:rStyle w:val="14"/>
          <w:rFonts w:hint="eastAsia" w:ascii="楷体" w:hAnsi="楷体" w:eastAsia="楷体" w:cs="楷体"/>
          <w:sz w:val="28"/>
          <w:szCs w:val="28"/>
        </w:rPr>
        <w:t>device_data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协议</w:t>
      </w:r>
      <w:r>
        <w:rPr>
          <w:rFonts w:hint="eastAsia" w:ascii="楷体" w:hAnsi="楷体" w:eastAsia="楷体" w:cs="楷体"/>
          <w:sz w:val="28"/>
          <w:szCs w:val="28"/>
        </w:rPr>
        <w:t>：MQTT 5.0 或 3.1.1</w:t>
      </w:r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数据格式</w:t>
      </w:r>
      <w:r>
        <w:rPr>
          <w:rFonts w:hint="eastAsia" w:ascii="楷体" w:hAnsi="楷体" w:eastAsia="楷体" w:cs="楷体"/>
          <w:sz w:val="28"/>
          <w:szCs w:val="28"/>
        </w:rPr>
        <w:t>：JSON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{ "userID": "user123",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"deviceID": "device456",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"testingId": "1-2-1",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"time": "2024-10-23 12:00:00",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"cellID": "cell123",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"scrsrp": 100,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"scarfcn": 200,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"scpci": 300,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"scrsrq": 400, "scsinr": 500,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20" w:leftChars="0" w:firstLine="560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"bluetooth": [ { "UserId": "user789", "Mac": "AA:BB:CC:DD:EE:FF", "Rssi": "-70" } ] }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pStyle w:val="2"/>
        <w:bidi w:val="0"/>
        <w:rPr>
          <w:rFonts w:hint="eastAsia"/>
        </w:rPr>
      </w:pPr>
      <w:bookmarkStart w:id="10" w:name="_Toc351458397"/>
      <w:r>
        <w:rPr>
          <w:rFonts w:hint="eastAsia"/>
          <w:lang w:val="en-US" w:eastAsia="zh-CN"/>
        </w:rPr>
        <w:t>二，</w:t>
      </w:r>
      <w:r>
        <w:rPr>
          <w:rFonts w:hint="eastAsia"/>
        </w:rPr>
        <w:t>常见问题与解决方案</w:t>
      </w:r>
      <w:bookmarkEnd w:id="10"/>
    </w:p>
    <w:p>
      <w:pPr>
        <w:pStyle w:val="3"/>
        <w:bidi w:val="0"/>
        <w:rPr>
          <w:rFonts w:hint="eastAsia"/>
        </w:rPr>
      </w:pPr>
      <w:bookmarkStart w:id="11" w:name="_Toc1381249129"/>
      <w:r>
        <w:rPr>
          <w:rFonts w:hint="eastAsia"/>
          <w:lang w:val="en-US" w:eastAsia="zh-CN"/>
        </w:rPr>
        <w:t>2</w:t>
      </w:r>
      <w:r>
        <w:rPr>
          <w:rFonts w:hint="eastAsia"/>
        </w:rPr>
        <w:t>.1 数据库连接失败</w:t>
      </w:r>
      <w:bookmarkEnd w:id="11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问题</w:t>
      </w:r>
      <w:r>
        <w:rPr>
          <w:rFonts w:hint="eastAsia" w:ascii="楷体" w:hAnsi="楷体" w:eastAsia="楷体" w:cs="楷体"/>
          <w:sz w:val="28"/>
          <w:szCs w:val="28"/>
        </w:rPr>
        <w:t xml:space="preserve">：在启动服务时出现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ECONNREFUSED</w:t>
      </w:r>
      <w:r>
        <w:rPr>
          <w:rFonts w:hint="eastAsia" w:ascii="楷体" w:hAnsi="楷体" w:eastAsia="楷体" w:cs="楷体"/>
          <w:sz w:val="28"/>
          <w:szCs w:val="28"/>
        </w:rPr>
        <w:t xml:space="preserve"> 错误。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解决方法</w:t>
      </w:r>
      <w:r>
        <w:rPr>
          <w:rFonts w:hint="eastAsia" w:ascii="楷体" w:hAnsi="楷体" w:eastAsia="楷体" w:cs="楷体"/>
          <w:sz w:val="28"/>
          <w:szCs w:val="28"/>
        </w:rPr>
        <w:t xml:space="preserve">：检查 MySQL 数据库是否启动，确保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config.js</w:t>
      </w:r>
      <w:r>
        <w:rPr>
          <w:rFonts w:hint="eastAsia" w:ascii="楷体" w:hAnsi="楷体" w:eastAsia="楷体" w:cs="楷体"/>
          <w:sz w:val="28"/>
          <w:szCs w:val="28"/>
        </w:rPr>
        <w:t xml:space="preserve"> 中的数据库配置正确无误，并确保数据库用户权限设置符合要求。</w:t>
      </w:r>
    </w:p>
    <w:p>
      <w:pPr>
        <w:pStyle w:val="3"/>
        <w:bidi w:val="0"/>
        <w:rPr>
          <w:rFonts w:hint="eastAsia"/>
        </w:rPr>
      </w:pPr>
      <w:bookmarkStart w:id="12" w:name="_Toc355887033"/>
      <w:r>
        <w:rPr>
          <w:rFonts w:hint="eastAsia"/>
          <w:lang w:val="en-US" w:eastAsia="zh-CN"/>
        </w:rPr>
        <w:t>2</w:t>
      </w:r>
      <w:r>
        <w:rPr>
          <w:rFonts w:hint="eastAsia"/>
        </w:rPr>
        <w:t>.2 MQTT 连接失败</w:t>
      </w:r>
      <w:bookmarkEnd w:id="12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问题</w:t>
      </w:r>
      <w:r>
        <w:rPr>
          <w:rFonts w:hint="eastAsia" w:ascii="楷体" w:hAnsi="楷体" w:eastAsia="楷体" w:cs="楷体"/>
          <w:sz w:val="28"/>
          <w:szCs w:val="28"/>
        </w:rPr>
        <w:t>：服务启动后出现 MQTT 连接错误。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解决方法</w:t>
      </w:r>
      <w:r>
        <w:rPr>
          <w:rFonts w:hint="eastAsia" w:ascii="楷体" w:hAnsi="楷体" w:eastAsia="楷体" w:cs="楷体"/>
          <w:sz w:val="28"/>
          <w:szCs w:val="28"/>
        </w:rPr>
        <w:t xml:space="preserve">：确保 MQTT 代理（如 EMQX 或 Mosquitto）已启动，并检查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config.js</w:t>
      </w:r>
      <w:r>
        <w:rPr>
          <w:rFonts w:hint="eastAsia" w:ascii="楷体" w:hAnsi="楷体" w:eastAsia="楷体" w:cs="楷体"/>
          <w:sz w:val="28"/>
          <w:szCs w:val="28"/>
        </w:rPr>
        <w:t xml:space="preserve"> 文件中的 MQTT URL 是否正确。</w:t>
      </w:r>
    </w:p>
    <w:p>
      <w:pPr>
        <w:pStyle w:val="3"/>
        <w:bidi w:val="0"/>
        <w:rPr>
          <w:rFonts w:hint="eastAsia"/>
        </w:rPr>
      </w:pPr>
      <w:bookmarkStart w:id="13" w:name="_Toc651406736"/>
      <w:r>
        <w:rPr>
          <w:rFonts w:hint="eastAsia"/>
          <w:lang w:val="en-US" w:eastAsia="zh-CN"/>
        </w:rPr>
        <w:t>2</w:t>
      </w:r>
      <w:r>
        <w:rPr>
          <w:rFonts w:hint="eastAsia"/>
        </w:rPr>
        <w:t>.3 端口被占用</w:t>
      </w:r>
      <w:bookmarkEnd w:id="13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问题</w:t>
      </w:r>
      <w:r>
        <w:rPr>
          <w:rFonts w:hint="eastAsia" w:ascii="楷体" w:hAnsi="楷体" w:eastAsia="楷体" w:cs="楷体"/>
          <w:sz w:val="28"/>
          <w:szCs w:val="28"/>
        </w:rPr>
        <w:t>：启动服务时提示端口被占用。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解决方法</w:t>
      </w:r>
      <w:r>
        <w:rPr>
          <w:rFonts w:hint="eastAsia" w:ascii="楷体" w:hAnsi="楷体" w:eastAsia="楷体" w:cs="楷体"/>
          <w:sz w:val="28"/>
          <w:szCs w:val="28"/>
        </w:rPr>
        <w:t xml:space="preserve">：修改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config.js</w:t>
      </w:r>
      <w:r>
        <w:rPr>
          <w:rFonts w:hint="eastAsia" w:ascii="楷体" w:hAnsi="楷体" w:eastAsia="楷体" w:cs="楷体"/>
          <w:sz w:val="28"/>
          <w:szCs w:val="28"/>
        </w:rPr>
        <w:t xml:space="preserve"> 中的 </w:t>
      </w:r>
      <w:r>
        <w:rPr>
          <w:rStyle w:val="14"/>
          <w:rFonts w:hint="eastAsia" w:ascii="楷体" w:hAnsi="楷体" w:eastAsia="楷体" w:cs="楷体"/>
          <w:sz w:val="28"/>
          <w:szCs w:val="28"/>
        </w:rPr>
        <w:t>port</w:t>
      </w:r>
      <w:r>
        <w:rPr>
          <w:rFonts w:hint="eastAsia" w:ascii="楷体" w:hAnsi="楷体" w:eastAsia="楷体" w:cs="楷体"/>
          <w:sz w:val="28"/>
          <w:szCs w:val="28"/>
        </w:rPr>
        <w:t xml:space="preserve"> 参数，或使用以下命令查找并停止占用端口的进程：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sudo lsof -i :3000 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# 查看占用3000端口的进程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sudo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kill</w:t>
      </w:r>
      <w:r>
        <w:rPr>
          <w:rStyle w:val="14"/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 xml:space="preserve"> -9 &lt;进程ID&gt; </w:t>
      </w:r>
      <w:r>
        <w:rPr>
          <w:rFonts w:hint="eastAsia" w:ascii="楷体" w:hAnsi="楷体" w:eastAsia="楷体" w:cs="楷体"/>
          <w:kern w:val="0"/>
          <w:sz w:val="28"/>
          <w:szCs w:val="28"/>
          <w:lang w:val="en-US" w:eastAsia="zh-CN" w:bidi="ar"/>
        </w:rPr>
        <w:t># 结束占用进程</w:t>
      </w:r>
    </w:p>
    <w:p>
      <w:pPr>
        <w:pStyle w:val="3"/>
        <w:bidi w:val="0"/>
        <w:rPr>
          <w:rFonts w:hint="eastAsia"/>
        </w:rPr>
      </w:pPr>
      <w:bookmarkStart w:id="14" w:name="_Toc321379546"/>
      <w:r>
        <w:rPr>
          <w:rFonts w:hint="eastAsia"/>
          <w:lang w:val="en-US" w:eastAsia="zh-CN"/>
        </w:rPr>
        <w:t>2</w:t>
      </w:r>
      <w:r>
        <w:rPr>
          <w:rFonts w:hint="eastAsia"/>
        </w:rPr>
        <w:t>.4 无法接收到 MQTT 消息</w:t>
      </w:r>
      <w:bookmarkEnd w:id="14"/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问题</w:t>
      </w:r>
      <w:r>
        <w:rPr>
          <w:rFonts w:hint="eastAsia" w:ascii="楷体" w:hAnsi="楷体" w:eastAsia="楷体" w:cs="楷体"/>
          <w:sz w:val="28"/>
          <w:szCs w:val="28"/>
        </w:rPr>
        <w:t>：消息发布到 MQTT 主题后未触发服务逻辑。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1" w:firstLineChars="200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Style w:val="12"/>
          <w:rFonts w:hint="eastAsia" w:ascii="楷体" w:hAnsi="楷体" w:eastAsia="楷体" w:cs="楷体"/>
          <w:sz w:val="28"/>
          <w:szCs w:val="28"/>
        </w:rPr>
        <w:t>解决方法</w:t>
      </w:r>
      <w:r>
        <w:rPr>
          <w:rFonts w:hint="eastAsia" w:ascii="楷体" w:hAnsi="楷体" w:eastAsia="楷体" w:cs="楷体"/>
          <w:sz w:val="28"/>
          <w:szCs w:val="28"/>
        </w:rPr>
        <w:t>：检查 MQTT 客户端的订阅主题是否与发布主题一致，确保网络和防火墙未阻挡 MQTT 流量。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B7B2E"/>
    <w:rsid w:val="798FD1A2"/>
    <w:rsid w:val="7BFB7B2E"/>
    <w:rsid w:val="AFF5DA86"/>
    <w:rsid w:val="EE7BF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/>
    </w:pPr>
  </w:style>
  <w:style w:type="paragraph" w:styleId="6">
    <w:name w:val="toc 1"/>
    <w:basedOn w:val="1"/>
    <w:next w:val="1"/>
    <w:uiPriority w:val="0"/>
  </w:style>
  <w:style w:type="paragraph" w:styleId="7">
    <w:name w:val="toc 2"/>
    <w:basedOn w:val="1"/>
    <w:next w:val="1"/>
    <w:uiPriority w:val="0"/>
    <w:pPr>
      <w:ind w:left="420" w:leftChars="200"/>
    </w:pPr>
  </w:style>
  <w:style w:type="paragraph" w:styleId="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uiPriority w:val="0"/>
    <w:rPr>
      <w:color w:val="0000FF"/>
      <w:u w:val="single"/>
    </w:rPr>
  </w:style>
  <w:style w:type="character" w:styleId="14">
    <w:name w:val="HTML Code"/>
    <w:basedOn w:val="11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2024-10-28T21:44:00Z</dcterms:created>
  <dc:creator>WPS_1690879955</dc:creator>
  <cp:lastModifiedBy>WPS_1690879955</cp:lastModifiedBy>
  <dcterms:modified xsi:type="dcterms:W3CDTF">2024-10-28T15:26:53Z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E7B48003C6D37543BC241F6716F99E81_41</vt:lpwstr>
  </property>
</Properties>
</file>